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8AF5" w14:textId="77777777" w:rsidR="0027789A" w:rsidRDefault="0027789A" w:rsidP="009B751C">
      <w:pPr>
        <w:pStyle w:val="Heading1"/>
      </w:pPr>
      <w:r w:rsidRPr="009B751C">
        <w:t xml:space="preserve">Intermunicipal Agreement </w:t>
      </w:r>
    </w:p>
    <w:p w14:paraId="67A9CE26" w14:textId="5A188F18" w:rsidR="00455859" w:rsidRPr="00455859" w:rsidRDefault="00455859" w:rsidP="00455859">
      <w:pPr>
        <w:jc w:val="center"/>
        <w:rPr>
          <w:rFonts w:ascii="Arial" w:hAnsi="Arial" w:cs="Arial"/>
          <w:b/>
          <w:bCs/>
          <w:sz w:val="28"/>
          <w:szCs w:val="28"/>
        </w:rPr>
      </w:pPr>
      <w:r w:rsidRPr="00455859">
        <w:rPr>
          <w:rFonts w:ascii="Arial" w:hAnsi="Arial" w:cs="Arial"/>
          <w:b/>
          <w:bCs/>
          <w:sz w:val="28"/>
          <w:szCs w:val="28"/>
        </w:rPr>
        <w:t xml:space="preserve">South Shore Household Hazardous Waste </w:t>
      </w:r>
      <w:r w:rsidR="000166C4">
        <w:rPr>
          <w:rFonts w:ascii="Arial" w:hAnsi="Arial" w:cs="Arial"/>
          <w:b/>
          <w:bCs/>
          <w:sz w:val="28"/>
          <w:szCs w:val="28"/>
        </w:rPr>
        <w:t>Depot</w:t>
      </w:r>
    </w:p>
    <w:p w14:paraId="2DFA6DA7" w14:textId="77777777" w:rsidR="00455859" w:rsidRPr="00455859" w:rsidRDefault="00455859" w:rsidP="00455859"/>
    <w:p w14:paraId="05961F48" w14:textId="040F39A2"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This Intermunicipal Agreement </w:t>
      </w:r>
      <w:r w:rsidR="00783569">
        <w:rPr>
          <w:rFonts w:ascii="Times New Roman" w:hAnsi="Times New Roman" w:cs="Times New Roman"/>
        </w:rPr>
        <w:t>(</w:t>
      </w:r>
      <w:r w:rsidRPr="0027789A">
        <w:rPr>
          <w:rFonts w:ascii="Times New Roman" w:hAnsi="Times New Roman" w:cs="Times New Roman"/>
        </w:rPr>
        <w:t xml:space="preserve">“Agreement”) is entered into by and </w:t>
      </w:r>
      <w:r>
        <w:rPr>
          <w:rFonts w:ascii="Times New Roman" w:hAnsi="Times New Roman" w:cs="Times New Roman"/>
        </w:rPr>
        <w:t>among</w:t>
      </w:r>
      <w:r w:rsidRPr="0027789A">
        <w:rPr>
          <w:rFonts w:ascii="Times New Roman" w:hAnsi="Times New Roman" w:cs="Times New Roman"/>
        </w:rPr>
        <w:t xml:space="preserve"> the </w:t>
      </w:r>
      <w:r>
        <w:rPr>
          <w:rFonts w:ascii="Times New Roman" w:hAnsi="Times New Roman" w:cs="Times New Roman"/>
        </w:rPr>
        <w:t xml:space="preserve">municipalities of Abington, Cohasset, Duxbury, East Bridgewater, Hanover, Hanson, Hingham, </w:t>
      </w:r>
      <w:r w:rsidR="00455859">
        <w:rPr>
          <w:rFonts w:ascii="Times New Roman" w:hAnsi="Times New Roman" w:cs="Times New Roman"/>
        </w:rPr>
        <w:t xml:space="preserve">(Kingston), (Marshfield), </w:t>
      </w:r>
      <w:r>
        <w:rPr>
          <w:rFonts w:ascii="Times New Roman" w:hAnsi="Times New Roman" w:cs="Times New Roman"/>
        </w:rPr>
        <w:t xml:space="preserve">Norwell, Pembroke, Rockland, Scituate and Whitman </w:t>
      </w:r>
      <w:r w:rsidRPr="0027789A">
        <w:rPr>
          <w:rFonts w:ascii="Times New Roman" w:hAnsi="Times New Roman" w:cs="Times New Roman"/>
        </w:rPr>
        <w:t>and such other municipalities that may be permitted to join this Agreement</w:t>
      </w:r>
      <w:r w:rsidR="00827C9A">
        <w:rPr>
          <w:rFonts w:ascii="Times New Roman" w:hAnsi="Times New Roman" w:cs="Times New Roman"/>
        </w:rPr>
        <w:t xml:space="preserve"> </w:t>
      </w:r>
      <w:r w:rsidRPr="0027789A">
        <w:rPr>
          <w:rFonts w:ascii="Times New Roman" w:hAnsi="Times New Roman" w:cs="Times New Roman"/>
        </w:rPr>
        <w:t xml:space="preserve">(the “Participating </w:t>
      </w:r>
      <w:r>
        <w:rPr>
          <w:rFonts w:ascii="Times New Roman" w:hAnsi="Times New Roman" w:cs="Times New Roman"/>
        </w:rPr>
        <w:t>Municipalities</w:t>
      </w:r>
      <w:r w:rsidRPr="0027789A">
        <w:rPr>
          <w:rFonts w:ascii="Times New Roman" w:hAnsi="Times New Roman" w:cs="Times New Roman"/>
        </w:rPr>
        <w:t>”</w:t>
      </w:r>
      <w:r>
        <w:rPr>
          <w:rFonts w:ascii="Times New Roman" w:hAnsi="Times New Roman" w:cs="Times New Roman"/>
        </w:rPr>
        <w:t xml:space="preserve"> or “PMs”</w:t>
      </w:r>
      <w:r w:rsidRPr="0027789A">
        <w:rPr>
          <w:rFonts w:ascii="Times New Roman" w:hAnsi="Times New Roman" w:cs="Times New Roman"/>
        </w:rPr>
        <w:t>)</w:t>
      </w:r>
      <w:r w:rsidR="00EE641A">
        <w:rPr>
          <w:rFonts w:ascii="Times New Roman" w:hAnsi="Times New Roman" w:cs="Times New Roman"/>
        </w:rPr>
        <w:t xml:space="preserve"> and the South Shore Recycling Cooperative (SSRC)</w:t>
      </w:r>
      <w:r w:rsidRPr="0027789A">
        <w:rPr>
          <w:rFonts w:ascii="Times New Roman" w:hAnsi="Times New Roman" w:cs="Times New Roman"/>
        </w:rPr>
        <w:t xml:space="preserve">, effective as of </w:t>
      </w:r>
      <w:r w:rsidR="009A4637">
        <w:rPr>
          <w:rFonts w:ascii="Times New Roman" w:hAnsi="Times New Roman" w:cs="Times New Roman"/>
        </w:rPr>
        <w:t>January 1, 2026</w:t>
      </w:r>
      <w:r w:rsidRPr="0027789A">
        <w:rPr>
          <w:rFonts w:ascii="Times New Roman" w:hAnsi="Times New Roman" w:cs="Times New Roman"/>
        </w:rPr>
        <w:t xml:space="preserve">.  </w:t>
      </w:r>
    </w:p>
    <w:p w14:paraId="698432A2" w14:textId="7AA9946A" w:rsid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Whereas, the </w:t>
      </w:r>
      <w:r>
        <w:rPr>
          <w:rFonts w:ascii="Times New Roman" w:hAnsi="Times New Roman" w:cs="Times New Roman"/>
        </w:rPr>
        <w:t>PMs</w:t>
      </w:r>
      <w:r w:rsidRPr="0027789A">
        <w:rPr>
          <w:rFonts w:ascii="Times New Roman" w:hAnsi="Times New Roman" w:cs="Times New Roman"/>
        </w:rPr>
        <w:t xml:space="preserve"> </w:t>
      </w:r>
      <w:r>
        <w:rPr>
          <w:rFonts w:ascii="Times New Roman" w:hAnsi="Times New Roman" w:cs="Times New Roman"/>
        </w:rPr>
        <w:t>are Members in good standing of the SSRC</w:t>
      </w:r>
      <w:r w:rsidR="00F513B5">
        <w:rPr>
          <w:rFonts w:ascii="Times New Roman" w:hAnsi="Times New Roman" w:cs="Times New Roman"/>
        </w:rPr>
        <w:t>;</w:t>
      </w:r>
    </w:p>
    <w:p w14:paraId="3A0A918A" w14:textId="0D346214"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Whereas, the </w:t>
      </w:r>
      <w:r>
        <w:rPr>
          <w:rFonts w:ascii="Times New Roman" w:hAnsi="Times New Roman" w:cs="Times New Roman"/>
        </w:rPr>
        <w:t>PMs</w:t>
      </w:r>
      <w:r w:rsidRPr="0027789A">
        <w:rPr>
          <w:rFonts w:ascii="Times New Roman" w:hAnsi="Times New Roman" w:cs="Times New Roman"/>
        </w:rPr>
        <w:t xml:space="preserve"> </w:t>
      </w:r>
      <w:r>
        <w:rPr>
          <w:rFonts w:ascii="Times New Roman" w:hAnsi="Times New Roman" w:cs="Times New Roman"/>
        </w:rPr>
        <w:t>have pledged monetary</w:t>
      </w:r>
      <w:r w:rsidR="007E7956">
        <w:rPr>
          <w:rFonts w:ascii="Times New Roman" w:hAnsi="Times New Roman" w:cs="Times New Roman"/>
        </w:rPr>
        <w:t>, staff and governance</w:t>
      </w:r>
      <w:r>
        <w:rPr>
          <w:rFonts w:ascii="Times New Roman" w:hAnsi="Times New Roman" w:cs="Times New Roman"/>
        </w:rPr>
        <w:t xml:space="preserve"> support for the </w:t>
      </w:r>
      <w:r w:rsidRPr="0027789A">
        <w:rPr>
          <w:rFonts w:ascii="Times New Roman" w:hAnsi="Times New Roman" w:cs="Times New Roman"/>
        </w:rPr>
        <w:t xml:space="preserve">operation of a </w:t>
      </w:r>
      <w:r w:rsidR="00783569">
        <w:rPr>
          <w:rFonts w:ascii="Times New Roman" w:hAnsi="Times New Roman" w:cs="Times New Roman"/>
        </w:rPr>
        <w:t xml:space="preserve">household </w:t>
      </w:r>
      <w:r w:rsidRPr="0027789A">
        <w:rPr>
          <w:rFonts w:ascii="Times New Roman" w:hAnsi="Times New Roman" w:cs="Times New Roman"/>
        </w:rPr>
        <w:t xml:space="preserve">hazardous waste </w:t>
      </w:r>
      <w:r w:rsidR="00783569">
        <w:rPr>
          <w:rFonts w:ascii="Times New Roman" w:hAnsi="Times New Roman" w:cs="Times New Roman"/>
        </w:rPr>
        <w:t xml:space="preserve">(“HHW”) </w:t>
      </w:r>
      <w:r w:rsidRPr="0027789A">
        <w:rPr>
          <w:rFonts w:ascii="Times New Roman" w:hAnsi="Times New Roman" w:cs="Times New Roman"/>
        </w:rPr>
        <w:t xml:space="preserve">collection facility known as the </w:t>
      </w:r>
      <w:r>
        <w:rPr>
          <w:rFonts w:ascii="Times New Roman" w:hAnsi="Times New Roman" w:cs="Times New Roman"/>
        </w:rPr>
        <w:t xml:space="preserve">South Shore Household Hazardous Waste </w:t>
      </w:r>
      <w:r w:rsidR="000166C4">
        <w:rPr>
          <w:rFonts w:ascii="Times New Roman" w:hAnsi="Times New Roman" w:cs="Times New Roman"/>
        </w:rPr>
        <w:t>Depot</w:t>
      </w:r>
      <w:r>
        <w:rPr>
          <w:rFonts w:ascii="Times New Roman" w:hAnsi="Times New Roman" w:cs="Times New Roman"/>
        </w:rPr>
        <w:t xml:space="preserve"> (“</w:t>
      </w:r>
      <w:r w:rsidR="000166C4">
        <w:rPr>
          <w:rFonts w:ascii="Times New Roman" w:hAnsi="Times New Roman" w:cs="Times New Roman"/>
        </w:rPr>
        <w:t>Depot</w:t>
      </w:r>
      <w:r>
        <w:rPr>
          <w:rFonts w:ascii="Times New Roman" w:hAnsi="Times New Roman" w:cs="Times New Roman"/>
        </w:rPr>
        <w:t>”);</w:t>
      </w:r>
    </w:p>
    <w:p w14:paraId="0FD623FD" w14:textId="24E26BA2"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Whereas, the </w:t>
      </w:r>
      <w:r>
        <w:rPr>
          <w:rFonts w:ascii="Times New Roman" w:hAnsi="Times New Roman" w:cs="Times New Roman"/>
        </w:rPr>
        <w:t>PMs</w:t>
      </w:r>
      <w:r w:rsidRPr="0027789A">
        <w:rPr>
          <w:rFonts w:ascii="Times New Roman" w:hAnsi="Times New Roman" w:cs="Times New Roman"/>
        </w:rPr>
        <w:t xml:space="preserve"> have agreed to share the costs of operating the </w:t>
      </w:r>
      <w:r w:rsidR="000166C4">
        <w:rPr>
          <w:rFonts w:ascii="Times New Roman" w:hAnsi="Times New Roman" w:cs="Times New Roman"/>
        </w:rPr>
        <w:t>Depot</w:t>
      </w:r>
      <w:r w:rsidR="00F12FCC">
        <w:rPr>
          <w:rFonts w:ascii="Times New Roman" w:hAnsi="Times New Roman" w:cs="Times New Roman"/>
        </w:rPr>
        <w:t xml:space="preserve"> </w:t>
      </w:r>
      <w:r w:rsidRPr="0027789A">
        <w:rPr>
          <w:rFonts w:ascii="Times New Roman" w:hAnsi="Times New Roman" w:cs="Times New Roman"/>
        </w:rPr>
        <w:t xml:space="preserve">in accordance with the terms of this Agreement; </w:t>
      </w:r>
    </w:p>
    <w:p w14:paraId="252F6172" w14:textId="7EC13983"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Whereas, the </w:t>
      </w:r>
      <w:r w:rsidR="000166C4">
        <w:rPr>
          <w:rFonts w:ascii="Times New Roman" w:hAnsi="Times New Roman" w:cs="Times New Roman"/>
        </w:rPr>
        <w:t>Depot</w:t>
      </w:r>
      <w:r w:rsidRPr="0027789A">
        <w:rPr>
          <w:rFonts w:ascii="Times New Roman" w:hAnsi="Times New Roman" w:cs="Times New Roman"/>
        </w:rPr>
        <w:t xml:space="preserve"> is </w:t>
      </w:r>
      <w:r w:rsidR="00F513B5">
        <w:rPr>
          <w:rFonts w:ascii="Times New Roman" w:hAnsi="Times New Roman" w:cs="Times New Roman"/>
        </w:rPr>
        <w:t xml:space="preserve">to be used </w:t>
      </w:r>
      <w:r w:rsidRPr="0027789A">
        <w:rPr>
          <w:rFonts w:ascii="Times New Roman" w:hAnsi="Times New Roman" w:cs="Times New Roman"/>
        </w:rPr>
        <w:t xml:space="preserve">primarily by the residents </w:t>
      </w:r>
      <w:r w:rsidR="00F513B5">
        <w:rPr>
          <w:rFonts w:ascii="Times New Roman" w:hAnsi="Times New Roman" w:cs="Times New Roman"/>
        </w:rPr>
        <w:t xml:space="preserve">and small businesses </w:t>
      </w:r>
      <w:r w:rsidRPr="0027789A">
        <w:rPr>
          <w:rFonts w:ascii="Times New Roman" w:hAnsi="Times New Roman" w:cs="Times New Roman"/>
        </w:rPr>
        <w:t xml:space="preserve">of the </w:t>
      </w:r>
      <w:r w:rsidR="00EE641A">
        <w:rPr>
          <w:rFonts w:ascii="Times New Roman" w:hAnsi="Times New Roman" w:cs="Times New Roman"/>
        </w:rPr>
        <w:t>PMs</w:t>
      </w:r>
      <w:r w:rsidR="00F12FCC">
        <w:rPr>
          <w:rFonts w:ascii="Times New Roman" w:hAnsi="Times New Roman" w:cs="Times New Roman"/>
        </w:rPr>
        <w:t>, and provide reciprocal access to one-day HHW collection events hosted by non-participating SSRC Member Towns</w:t>
      </w:r>
      <w:r w:rsidRPr="0027789A">
        <w:rPr>
          <w:rFonts w:ascii="Times New Roman" w:hAnsi="Times New Roman" w:cs="Times New Roman"/>
        </w:rPr>
        <w:t xml:space="preserve">;  </w:t>
      </w:r>
    </w:p>
    <w:p w14:paraId="1A5118E7" w14:textId="12A39144"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Whereas, </w:t>
      </w:r>
      <w:r w:rsidR="00F12FCC">
        <w:rPr>
          <w:rFonts w:ascii="Times New Roman" w:hAnsi="Times New Roman" w:cs="Times New Roman"/>
        </w:rPr>
        <w:t xml:space="preserve">the </w:t>
      </w:r>
      <w:r w:rsidR="000166C4">
        <w:rPr>
          <w:rFonts w:ascii="Times New Roman" w:hAnsi="Times New Roman" w:cs="Times New Roman"/>
        </w:rPr>
        <w:t>Depot</w:t>
      </w:r>
      <w:r w:rsidRPr="0027789A">
        <w:rPr>
          <w:rFonts w:ascii="Times New Roman" w:hAnsi="Times New Roman" w:cs="Times New Roman"/>
        </w:rPr>
        <w:t xml:space="preserve"> is </w:t>
      </w:r>
      <w:r w:rsidR="00F513B5">
        <w:rPr>
          <w:rFonts w:ascii="Times New Roman" w:hAnsi="Times New Roman" w:cs="Times New Roman"/>
        </w:rPr>
        <w:t xml:space="preserve">to be </w:t>
      </w:r>
      <w:r w:rsidRPr="0027789A">
        <w:rPr>
          <w:rFonts w:ascii="Times New Roman" w:hAnsi="Times New Roman" w:cs="Times New Roman"/>
        </w:rPr>
        <w:t xml:space="preserve">open at least once a month for </w:t>
      </w:r>
      <w:r w:rsidR="00F513B5">
        <w:rPr>
          <w:rFonts w:ascii="Times New Roman" w:hAnsi="Times New Roman" w:cs="Times New Roman"/>
        </w:rPr>
        <w:t>nine</w:t>
      </w:r>
      <w:r w:rsidRPr="0027789A">
        <w:rPr>
          <w:rFonts w:ascii="Times New Roman" w:hAnsi="Times New Roman" w:cs="Times New Roman"/>
        </w:rPr>
        <w:t xml:space="preserve"> months</w:t>
      </w:r>
      <w:r w:rsidR="00EE641A">
        <w:rPr>
          <w:rFonts w:ascii="Times New Roman" w:hAnsi="Times New Roman" w:cs="Times New Roman"/>
        </w:rPr>
        <w:t xml:space="preserve"> each year</w:t>
      </w:r>
      <w:r w:rsidRPr="0027789A">
        <w:rPr>
          <w:rFonts w:ascii="Times New Roman" w:hAnsi="Times New Roman" w:cs="Times New Roman"/>
        </w:rPr>
        <w:t xml:space="preserve"> and replace the one-day collection events previously </w:t>
      </w:r>
      <w:r w:rsidR="007E7956">
        <w:rPr>
          <w:rFonts w:ascii="Times New Roman" w:hAnsi="Times New Roman" w:cs="Times New Roman"/>
        </w:rPr>
        <w:t>provided</w:t>
      </w:r>
      <w:r w:rsidRPr="0027789A">
        <w:rPr>
          <w:rFonts w:ascii="Times New Roman" w:hAnsi="Times New Roman" w:cs="Times New Roman"/>
        </w:rPr>
        <w:t xml:space="preserve"> by </w:t>
      </w:r>
      <w:r w:rsidR="00455859">
        <w:rPr>
          <w:rFonts w:ascii="Times New Roman" w:hAnsi="Times New Roman" w:cs="Times New Roman"/>
        </w:rPr>
        <w:t>each PM</w:t>
      </w:r>
      <w:r w:rsidRPr="0027789A">
        <w:rPr>
          <w:rFonts w:ascii="Times New Roman" w:hAnsi="Times New Roman" w:cs="Times New Roman"/>
        </w:rPr>
        <w:t xml:space="preserve">;  </w:t>
      </w:r>
    </w:p>
    <w:p w14:paraId="02A94AFD" w14:textId="592EEAA1"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Whereas, all materials brought to the </w:t>
      </w:r>
      <w:r w:rsidR="000166C4">
        <w:rPr>
          <w:rFonts w:ascii="Times New Roman" w:hAnsi="Times New Roman" w:cs="Times New Roman"/>
        </w:rPr>
        <w:t>Depot</w:t>
      </w:r>
      <w:r w:rsidRPr="0027789A">
        <w:rPr>
          <w:rFonts w:ascii="Times New Roman" w:hAnsi="Times New Roman" w:cs="Times New Roman"/>
        </w:rPr>
        <w:t xml:space="preserve"> are </w:t>
      </w:r>
      <w:r w:rsidR="00F513B5">
        <w:rPr>
          <w:rFonts w:ascii="Times New Roman" w:hAnsi="Times New Roman" w:cs="Times New Roman"/>
        </w:rPr>
        <w:t xml:space="preserve">to be </w:t>
      </w:r>
      <w:r w:rsidRPr="0027789A">
        <w:rPr>
          <w:rFonts w:ascii="Times New Roman" w:hAnsi="Times New Roman" w:cs="Times New Roman"/>
        </w:rPr>
        <w:t xml:space="preserve">handled and disposed of in accordance with all federal, state and local environmental regulations to improve the environment and public health in the region; and </w:t>
      </w:r>
    </w:p>
    <w:p w14:paraId="49E678CB" w14:textId="2EDC8454"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Whereas, the </w:t>
      </w:r>
      <w:r w:rsidR="00F12FCC">
        <w:rPr>
          <w:rFonts w:ascii="Times New Roman" w:hAnsi="Times New Roman" w:cs="Times New Roman"/>
        </w:rPr>
        <w:t>PMs</w:t>
      </w:r>
      <w:r w:rsidRPr="0027789A">
        <w:rPr>
          <w:rFonts w:ascii="Times New Roman" w:hAnsi="Times New Roman" w:cs="Times New Roman"/>
        </w:rPr>
        <w:t xml:space="preserve"> </w:t>
      </w:r>
      <w:r w:rsidR="00EE641A">
        <w:rPr>
          <w:rFonts w:ascii="Times New Roman" w:hAnsi="Times New Roman" w:cs="Times New Roman"/>
        </w:rPr>
        <w:t xml:space="preserve">and the SSRC </w:t>
      </w:r>
      <w:r w:rsidRPr="0027789A">
        <w:rPr>
          <w:rFonts w:ascii="Times New Roman" w:hAnsi="Times New Roman" w:cs="Times New Roman"/>
        </w:rPr>
        <w:t xml:space="preserve">have the authority to enter into this Agreement pursuant to G.L. c.40, §4A.  </w:t>
      </w:r>
    </w:p>
    <w:p w14:paraId="1949C4D1" w14:textId="7D720872"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Now therefore, the named municipalities </w:t>
      </w:r>
      <w:r w:rsidR="00EE641A">
        <w:rPr>
          <w:rFonts w:ascii="Times New Roman" w:hAnsi="Times New Roman" w:cs="Times New Roman"/>
        </w:rPr>
        <w:t xml:space="preserve">and the SSRC </w:t>
      </w:r>
      <w:r w:rsidRPr="0027789A">
        <w:rPr>
          <w:rFonts w:ascii="Times New Roman" w:hAnsi="Times New Roman" w:cs="Times New Roman"/>
        </w:rPr>
        <w:t>in accordance with majority votes of their respective Chief E</w:t>
      </w:r>
      <w:r w:rsidR="000166C4">
        <w:rPr>
          <w:rFonts w:ascii="Times New Roman" w:hAnsi="Times New Roman" w:cs="Times New Roman"/>
        </w:rPr>
        <w:t>lected</w:t>
      </w:r>
      <w:r w:rsidRPr="0027789A">
        <w:rPr>
          <w:rFonts w:ascii="Times New Roman" w:hAnsi="Times New Roman" w:cs="Times New Roman"/>
        </w:rPr>
        <w:t xml:space="preserve"> Officers agree to adopt and engage in this Agreement as follows: </w:t>
      </w:r>
    </w:p>
    <w:p w14:paraId="3E1038E1" w14:textId="77777777" w:rsidR="0027789A" w:rsidRPr="00F513B5" w:rsidRDefault="0027789A" w:rsidP="007E7956">
      <w:pPr>
        <w:spacing w:after="200" w:line="360" w:lineRule="auto"/>
        <w:rPr>
          <w:rFonts w:ascii="Times New Roman" w:hAnsi="Times New Roman" w:cs="Times New Roman"/>
          <w:b/>
          <w:bCs/>
        </w:rPr>
      </w:pPr>
      <w:r w:rsidRPr="00F513B5">
        <w:rPr>
          <w:rFonts w:ascii="Times New Roman" w:hAnsi="Times New Roman" w:cs="Times New Roman"/>
          <w:b/>
          <w:bCs/>
        </w:rPr>
        <w:t xml:space="preserve">SECTION 1:   TERM  </w:t>
      </w:r>
    </w:p>
    <w:p w14:paraId="69F83D6E" w14:textId="78802C08" w:rsidR="0027789A" w:rsidRPr="0027789A" w:rsidRDefault="00455859" w:rsidP="007E7956">
      <w:pPr>
        <w:spacing w:after="200" w:line="360" w:lineRule="auto"/>
        <w:rPr>
          <w:rFonts w:ascii="Times New Roman" w:hAnsi="Times New Roman" w:cs="Times New Roman"/>
        </w:rPr>
      </w:pPr>
      <w:r w:rsidRPr="00F513B5">
        <w:rPr>
          <w:rFonts w:ascii="Times New Roman" w:hAnsi="Times New Roman" w:cs="Times New Roman"/>
        </w:rPr>
        <w:t>T</w:t>
      </w:r>
      <w:r w:rsidR="0027789A" w:rsidRPr="00F513B5">
        <w:rPr>
          <w:rFonts w:ascii="Times New Roman" w:hAnsi="Times New Roman" w:cs="Times New Roman"/>
        </w:rPr>
        <w:t xml:space="preserve">his Agreement shall commence </w:t>
      </w:r>
      <w:r w:rsidR="00783569" w:rsidRPr="00F513B5">
        <w:rPr>
          <w:rFonts w:ascii="Times New Roman" w:hAnsi="Times New Roman" w:cs="Times New Roman"/>
        </w:rPr>
        <w:t>on the latter</w:t>
      </w:r>
      <w:r w:rsidR="0027789A" w:rsidRPr="00F513B5">
        <w:rPr>
          <w:rFonts w:ascii="Times New Roman" w:hAnsi="Times New Roman" w:cs="Times New Roman"/>
        </w:rPr>
        <w:t xml:space="preserve"> of </w:t>
      </w:r>
      <w:r w:rsidR="009A4637">
        <w:rPr>
          <w:rFonts w:ascii="Times New Roman" w:hAnsi="Times New Roman" w:cs="Times New Roman"/>
        </w:rPr>
        <w:t>January 1, 2026</w:t>
      </w:r>
      <w:r w:rsidRPr="00F513B5">
        <w:rPr>
          <w:rFonts w:ascii="Times New Roman" w:hAnsi="Times New Roman" w:cs="Times New Roman"/>
        </w:rPr>
        <w:t xml:space="preserve"> </w:t>
      </w:r>
      <w:r w:rsidR="007E7956">
        <w:rPr>
          <w:rFonts w:ascii="Times New Roman" w:hAnsi="Times New Roman" w:cs="Times New Roman"/>
        </w:rPr>
        <w:t>or</w:t>
      </w:r>
      <w:r w:rsidR="00EE641A" w:rsidRPr="00F513B5">
        <w:rPr>
          <w:rFonts w:ascii="Times New Roman" w:hAnsi="Times New Roman" w:cs="Times New Roman"/>
        </w:rPr>
        <w:t xml:space="preserve"> twelve months prior to the anticipated </w:t>
      </w:r>
      <w:r w:rsidR="00783569" w:rsidRPr="00F513B5">
        <w:rPr>
          <w:rFonts w:ascii="Times New Roman" w:hAnsi="Times New Roman" w:cs="Times New Roman"/>
        </w:rPr>
        <w:t>completion and operational readiness of</w:t>
      </w:r>
      <w:r w:rsidRPr="00F513B5">
        <w:rPr>
          <w:rFonts w:ascii="Times New Roman" w:hAnsi="Times New Roman" w:cs="Times New Roman"/>
        </w:rPr>
        <w:t xml:space="preserve"> the </w:t>
      </w:r>
      <w:r w:rsidR="000166C4" w:rsidRPr="00F513B5">
        <w:rPr>
          <w:rFonts w:ascii="Times New Roman" w:hAnsi="Times New Roman" w:cs="Times New Roman"/>
        </w:rPr>
        <w:t>Depot</w:t>
      </w:r>
      <w:r w:rsidR="00783569" w:rsidRPr="00F513B5">
        <w:rPr>
          <w:rFonts w:ascii="Times New Roman" w:hAnsi="Times New Roman" w:cs="Times New Roman"/>
        </w:rPr>
        <w:t xml:space="preserve">, </w:t>
      </w:r>
      <w:r w:rsidR="0027789A" w:rsidRPr="00F513B5">
        <w:rPr>
          <w:rFonts w:ascii="Times New Roman" w:hAnsi="Times New Roman" w:cs="Times New Roman"/>
        </w:rPr>
        <w:t>and shall expire after a term of twenty</w:t>
      </w:r>
      <w:r w:rsidR="00783569" w:rsidRPr="00F513B5">
        <w:rPr>
          <w:rFonts w:ascii="Times New Roman" w:hAnsi="Times New Roman" w:cs="Times New Roman"/>
        </w:rPr>
        <w:t xml:space="preserve"> five </w:t>
      </w:r>
      <w:r w:rsidR="0027789A" w:rsidRPr="00F513B5">
        <w:rPr>
          <w:rFonts w:ascii="Times New Roman" w:hAnsi="Times New Roman" w:cs="Times New Roman"/>
        </w:rPr>
        <w:t xml:space="preserve">years on </w:t>
      </w:r>
      <w:r w:rsidR="009A4637">
        <w:rPr>
          <w:rFonts w:ascii="Times New Roman" w:hAnsi="Times New Roman" w:cs="Times New Roman"/>
        </w:rPr>
        <w:t>December</w:t>
      </w:r>
      <w:r w:rsidR="007E7956">
        <w:rPr>
          <w:rFonts w:ascii="Times New Roman" w:hAnsi="Times New Roman" w:cs="Times New Roman"/>
        </w:rPr>
        <w:t xml:space="preserve"> 30</w:t>
      </w:r>
      <w:r w:rsidRPr="00F513B5">
        <w:rPr>
          <w:rFonts w:ascii="Times New Roman" w:hAnsi="Times New Roman" w:cs="Times New Roman"/>
        </w:rPr>
        <w:t>, 20</w:t>
      </w:r>
      <w:r w:rsidR="00783569" w:rsidRPr="00F513B5">
        <w:rPr>
          <w:rFonts w:ascii="Times New Roman" w:hAnsi="Times New Roman" w:cs="Times New Roman"/>
        </w:rPr>
        <w:t>50</w:t>
      </w:r>
      <w:r w:rsidR="0027789A" w:rsidRPr="00F513B5">
        <w:rPr>
          <w:rFonts w:ascii="Times New Roman" w:hAnsi="Times New Roman" w:cs="Times New Roman"/>
        </w:rPr>
        <w:t xml:space="preserve">, unless terminated </w:t>
      </w:r>
      <w:r w:rsidR="00783569" w:rsidRPr="00F513B5">
        <w:rPr>
          <w:rFonts w:ascii="Times New Roman" w:hAnsi="Times New Roman" w:cs="Times New Roman"/>
        </w:rPr>
        <w:t xml:space="preserve">earlier </w:t>
      </w:r>
      <w:r w:rsidR="0027789A" w:rsidRPr="00F513B5">
        <w:rPr>
          <w:rFonts w:ascii="Times New Roman" w:hAnsi="Times New Roman" w:cs="Times New Roman"/>
        </w:rPr>
        <w:t>as set forth herein.</w:t>
      </w:r>
      <w:r w:rsidR="0027789A" w:rsidRPr="0027789A">
        <w:rPr>
          <w:rFonts w:ascii="Times New Roman" w:hAnsi="Times New Roman" w:cs="Times New Roman"/>
        </w:rPr>
        <w:t xml:space="preserve"> </w:t>
      </w:r>
    </w:p>
    <w:p w14:paraId="7359A04A" w14:textId="2887B90B" w:rsidR="0027789A" w:rsidRPr="00F13B87" w:rsidRDefault="0027789A" w:rsidP="00212A19">
      <w:pPr>
        <w:spacing w:after="200" w:line="360" w:lineRule="auto"/>
        <w:rPr>
          <w:rFonts w:ascii="Times New Roman" w:hAnsi="Times New Roman" w:cs="Times New Roman"/>
          <w:b/>
          <w:bCs/>
        </w:rPr>
      </w:pPr>
      <w:r w:rsidRPr="00F13B87">
        <w:rPr>
          <w:rFonts w:ascii="Times New Roman" w:hAnsi="Times New Roman" w:cs="Times New Roman"/>
          <w:b/>
          <w:bCs/>
        </w:rPr>
        <w:lastRenderedPageBreak/>
        <w:t>SECTION 2</w:t>
      </w:r>
      <w:r w:rsidR="009B751C" w:rsidRPr="00F13B87">
        <w:rPr>
          <w:rFonts w:ascii="Times New Roman" w:hAnsi="Times New Roman" w:cs="Times New Roman"/>
          <w:b/>
          <w:bCs/>
        </w:rPr>
        <w:t xml:space="preserve">: HHW </w:t>
      </w:r>
      <w:r w:rsidR="000166C4">
        <w:rPr>
          <w:rFonts w:ascii="Times New Roman" w:hAnsi="Times New Roman" w:cs="Times New Roman"/>
          <w:b/>
          <w:bCs/>
        </w:rPr>
        <w:t>D</w:t>
      </w:r>
      <w:r w:rsidR="00EE641A">
        <w:rPr>
          <w:rFonts w:ascii="Times New Roman" w:hAnsi="Times New Roman" w:cs="Times New Roman"/>
          <w:b/>
          <w:bCs/>
        </w:rPr>
        <w:t>EPOT</w:t>
      </w:r>
      <w:r w:rsidRPr="00F13B87">
        <w:rPr>
          <w:rFonts w:ascii="Times New Roman" w:hAnsi="Times New Roman" w:cs="Times New Roman"/>
          <w:b/>
          <w:bCs/>
        </w:rPr>
        <w:t xml:space="preserve"> CO</w:t>
      </w:r>
      <w:r w:rsidR="000166C4">
        <w:rPr>
          <w:rFonts w:ascii="Times New Roman" w:hAnsi="Times New Roman" w:cs="Times New Roman"/>
          <w:b/>
          <w:bCs/>
        </w:rPr>
        <w:t>UNCIL</w:t>
      </w:r>
      <w:r w:rsidRPr="00F13B87">
        <w:rPr>
          <w:rFonts w:ascii="Times New Roman" w:hAnsi="Times New Roman" w:cs="Times New Roman"/>
          <w:b/>
          <w:bCs/>
        </w:rPr>
        <w:t xml:space="preserve"> </w:t>
      </w:r>
    </w:p>
    <w:p w14:paraId="229C5A09" w14:textId="2F6ABE55"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A. The </w:t>
      </w:r>
      <w:r w:rsidR="00B31B0B">
        <w:rPr>
          <w:rFonts w:ascii="Times New Roman" w:hAnsi="Times New Roman" w:cs="Times New Roman"/>
        </w:rPr>
        <w:t>PMs</w:t>
      </w:r>
      <w:r w:rsidR="003F0E50">
        <w:rPr>
          <w:rFonts w:ascii="Times New Roman" w:hAnsi="Times New Roman" w:cs="Times New Roman"/>
        </w:rPr>
        <w:t xml:space="preserve"> </w:t>
      </w:r>
      <w:r w:rsidR="009B751C">
        <w:rPr>
          <w:rFonts w:ascii="Times New Roman" w:hAnsi="Times New Roman" w:cs="Times New Roman"/>
        </w:rPr>
        <w:t xml:space="preserve">shall </w:t>
      </w:r>
      <w:r w:rsidRPr="0027789A">
        <w:rPr>
          <w:rFonts w:ascii="Times New Roman" w:hAnsi="Times New Roman" w:cs="Times New Roman"/>
        </w:rPr>
        <w:t xml:space="preserve">form </w:t>
      </w:r>
      <w:r w:rsidR="009A4637">
        <w:rPr>
          <w:rFonts w:ascii="Times New Roman" w:hAnsi="Times New Roman" w:cs="Times New Roman"/>
        </w:rPr>
        <w:t xml:space="preserve">an entity </w:t>
      </w:r>
      <w:r w:rsidRPr="0027789A">
        <w:rPr>
          <w:rFonts w:ascii="Times New Roman" w:hAnsi="Times New Roman" w:cs="Times New Roman"/>
        </w:rPr>
        <w:t xml:space="preserve">known as the </w:t>
      </w:r>
      <w:r w:rsidR="00F513B5">
        <w:rPr>
          <w:rFonts w:ascii="Times New Roman" w:hAnsi="Times New Roman" w:cs="Times New Roman"/>
        </w:rPr>
        <w:t xml:space="preserve">South Shore </w:t>
      </w:r>
      <w:r w:rsidR="009B751C">
        <w:rPr>
          <w:rFonts w:ascii="Times New Roman" w:hAnsi="Times New Roman" w:cs="Times New Roman"/>
        </w:rPr>
        <w:t xml:space="preserve">HHW </w:t>
      </w:r>
      <w:r w:rsidR="000166C4">
        <w:rPr>
          <w:rFonts w:ascii="Times New Roman" w:hAnsi="Times New Roman" w:cs="Times New Roman"/>
        </w:rPr>
        <w:t>Depot</w:t>
      </w:r>
      <w:r w:rsidR="009B751C">
        <w:rPr>
          <w:rFonts w:ascii="Times New Roman" w:hAnsi="Times New Roman" w:cs="Times New Roman"/>
        </w:rPr>
        <w:t xml:space="preserve"> Co</w:t>
      </w:r>
      <w:r w:rsidR="00455859">
        <w:rPr>
          <w:rFonts w:ascii="Times New Roman" w:hAnsi="Times New Roman" w:cs="Times New Roman"/>
        </w:rPr>
        <w:t>uncil</w:t>
      </w:r>
      <w:r w:rsidRPr="0027789A">
        <w:rPr>
          <w:rFonts w:ascii="Times New Roman" w:hAnsi="Times New Roman" w:cs="Times New Roman"/>
        </w:rPr>
        <w:t xml:space="preserve"> </w:t>
      </w:r>
      <w:r w:rsidR="009B751C">
        <w:rPr>
          <w:rFonts w:ascii="Times New Roman" w:hAnsi="Times New Roman" w:cs="Times New Roman"/>
        </w:rPr>
        <w:t>(</w:t>
      </w:r>
      <w:r w:rsidRPr="0027789A">
        <w:rPr>
          <w:rFonts w:ascii="Times New Roman" w:hAnsi="Times New Roman" w:cs="Times New Roman"/>
        </w:rPr>
        <w:t>“</w:t>
      </w:r>
      <w:r w:rsidR="000166C4">
        <w:rPr>
          <w:rFonts w:ascii="Times New Roman" w:hAnsi="Times New Roman" w:cs="Times New Roman"/>
        </w:rPr>
        <w:t>Council</w:t>
      </w:r>
      <w:r w:rsidRPr="0027789A">
        <w:rPr>
          <w:rFonts w:ascii="Times New Roman" w:hAnsi="Times New Roman" w:cs="Times New Roman"/>
        </w:rPr>
        <w:t xml:space="preserve">”). </w:t>
      </w:r>
    </w:p>
    <w:p w14:paraId="69DF7B22" w14:textId="62EB6F61" w:rsid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B. The membership of the </w:t>
      </w:r>
      <w:r w:rsidR="000166C4">
        <w:rPr>
          <w:rFonts w:ascii="Times New Roman" w:hAnsi="Times New Roman" w:cs="Times New Roman"/>
        </w:rPr>
        <w:t>Council</w:t>
      </w:r>
      <w:r w:rsidRPr="0027789A">
        <w:rPr>
          <w:rFonts w:ascii="Times New Roman" w:hAnsi="Times New Roman" w:cs="Times New Roman"/>
        </w:rPr>
        <w:t xml:space="preserve"> </w:t>
      </w:r>
      <w:r w:rsidR="00F513B5">
        <w:rPr>
          <w:rFonts w:ascii="Times New Roman" w:hAnsi="Times New Roman" w:cs="Times New Roman"/>
        </w:rPr>
        <w:t xml:space="preserve">shall </w:t>
      </w:r>
      <w:r w:rsidRPr="0027789A">
        <w:rPr>
          <w:rFonts w:ascii="Times New Roman" w:hAnsi="Times New Roman" w:cs="Times New Roman"/>
        </w:rPr>
        <w:t xml:space="preserve">consist of one </w:t>
      </w:r>
      <w:r w:rsidR="00F513B5">
        <w:rPr>
          <w:rFonts w:ascii="Times New Roman" w:hAnsi="Times New Roman" w:cs="Times New Roman"/>
        </w:rPr>
        <w:t>Representative</w:t>
      </w:r>
      <w:r w:rsidR="00F13B87">
        <w:rPr>
          <w:rFonts w:ascii="Times New Roman" w:hAnsi="Times New Roman" w:cs="Times New Roman"/>
        </w:rPr>
        <w:t xml:space="preserve"> </w:t>
      </w:r>
      <w:r w:rsidRPr="0027789A">
        <w:rPr>
          <w:rFonts w:ascii="Times New Roman" w:hAnsi="Times New Roman" w:cs="Times New Roman"/>
        </w:rPr>
        <w:t xml:space="preserve">appointed by the appropriate authority from each of the </w:t>
      </w:r>
      <w:r w:rsidR="00F13B87">
        <w:rPr>
          <w:rFonts w:ascii="Times New Roman" w:hAnsi="Times New Roman" w:cs="Times New Roman"/>
        </w:rPr>
        <w:t>PMs</w:t>
      </w:r>
      <w:r w:rsidRPr="0027789A">
        <w:rPr>
          <w:rFonts w:ascii="Times New Roman" w:hAnsi="Times New Roman" w:cs="Times New Roman"/>
        </w:rPr>
        <w:t xml:space="preserve">. The voting member for each </w:t>
      </w:r>
      <w:r w:rsidR="000166C4">
        <w:rPr>
          <w:rFonts w:ascii="Times New Roman" w:hAnsi="Times New Roman" w:cs="Times New Roman"/>
        </w:rPr>
        <w:t>Council</w:t>
      </w:r>
      <w:r w:rsidRPr="0027789A">
        <w:rPr>
          <w:rFonts w:ascii="Times New Roman" w:hAnsi="Times New Roman" w:cs="Times New Roman"/>
        </w:rPr>
        <w:t xml:space="preserve"> community shall be </w:t>
      </w:r>
      <w:r w:rsidR="003F0E50">
        <w:rPr>
          <w:rFonts w:ascii="Times New Roman" w:hAnsi="Times New Roman" w:cs="Times New Roman"/>
        </w:rPr>
        <w:t>an</w:t>
      </w:r>
      <w:r w:rsidRPr="0027789A">
        <w:rPr>
          <w:rFonts w:ascii="Times New Roman" w:hAnsi="Times New Roman" w:cs="Times New Roman"/>
        </w:rPr>
        <w:t xml:space="preserve"> employee working in </w:t>
      </w:r>
      <w:r w:rsidR="00F13B87">
        <w:rPr>
          <w:rFonts w:ascii="Times New Roman" w:hAnsi="Times New Roman" w:cs="Times New Roman"/>
        </w:rPr>
        <w:t>the</w:t>
      </w:r>
      <w:r w:rsidRPr="0027789A">
        <w:rPr>
          <w:rFonts w:ascii="Times New Roman" w:hAnsi="Times New Roman" w:cs="Times New Roman"/>
        </w:rPr>
        <w:t xml:space="preserve"> municipal office </w:t>
      </w:r>
      <w:r w:rsidR="00F13B87">
        <w:rPr>
          <w:rFonts w:ascii="Times New Roman" w:hAnsi="Times New Roman" w:cs="Times New Roman"/>
        </w:rPr>
        <w:t>which has responsibility for managing HHW</w:t>
      </w:r>
      <w:r w:rsidRPr="0027789A">
        <w:rPr>
          <w:rFonts w:ascii="Times New Roman" w:hAnsi="Times New Roman" w:cs="Times New Roman"/>
        </w:rPr>
        <w:t xml:space="preserve">. Each </w:t>
      </w:r>
      <w:r w:rsidR="00F13B87">
        <w:rPr>
          <w:rFonts w:ascii="Times New Roman" w:hAnsi="Times New Roman" w:cs="Times New Roman"/>
        </w:rPr>
        <w:t>PM</w:t>
      </w:r>
      <w:r w:rsidRPr="0027789A">
        <w:rPr>
          <w:rFonts w:ascii="Times New Roman" w:hAnsi="Times New Roman" w:cs="Times New Roman"/>
        </w:rPr>
        <w:t xml:space="preserve"> may also appoint up to two alternate representatives who may vote on behalf of its </w:t>
      </w:r>
      <w:r w:rsidR="000166C4">
        <w:rPr>
          <w:rFonts w:ascii="Times New Roman" w:hAnsi="Times New Roman" w:cs="Times New Roman"/>
        </w:rPr>
        <w:t>Council</w:t>
      </w:r>
      <w:r w:rsidRPr="0027789A">
        <w:rPr>
          <w:rFonts w:ascii="Times New Roman" w:hAnsi="Times New Roman" w:cs="Times New Roman"/>
        </w:rPr>
        <w:t xml:space="preserve"> member in their absence.  </w:t>
      </w:r>
    </w:p>
    <w:p w14:paraId="7F724A76" w14:textId="0EFB009A" w:rsidR="0027789A" w:rsidRPr="0027789A" w:rsidRDefault="00DD5621" w:rsidP="00212A19">
      <w:pPr>
        <w:spacing w:after="200" w:line="360" w:lineRule="auto"/>
        <w:rPr>
          <w:rFonts w:ascii="Times New Roman" w:hAnsi="Times New Roman" w:cs="Times New Roman"/>
        </w:rPr>
      </w:pPr>
      <w:r>
        <w:rPr>
          <w:rFonts w:ascii="Times New Roman" w:hAnsi="Times New Roman" w:cs="Times New Roman"/>
        </w:rPr>
        <w:t>C</w:t>
      </w:r>
      <w:r w:rsidR="0027789A" w:rsidRPr="0027789A">
        <w:rPr>
          <w:rFonts w:ascii="Times New Roman" w:hAnsi="Times New Roman" w:cs="Times New Roman"/>
        </w:rPr>
        <w:t xml:space="preserve">. All votes of </w:t>
      </w:r>
      <w:r w:rsidR="000166C4">
        <w:rPr>
          <w:rFonts w:ascii="Times New Roman" w:hAnsi="Times New Roman" w:cs="Times New Roman"/>
        </w:rPr>
        <w:t>Council</w:t>
      </w:r>
      <w:r w:rsidR="0027789A" w:rsidRPr="0027789A">
        <w:rPr>
          <w:rFonts w:ascii="Times New Roman" w:hAnsi="Times New Roman" w:cs="Times New Roman"/>
        </w:rPr>
        <w:t xml:space="preserve"> shall be comprised of one vote by each of the </w:t>
      </w:r>
      <w:r w:rsidR="00F13B87">
        <w:rPr>
          <w:rFonts w:ascii="Times New Roman" w:hAnsi="Times New Roman" w:cs="Times New Roman"/>
        </w:rPr>
        <w:t>PMs</w:t>
      </w:r>
      <w:r w:rsidR="0027789A" w:rsidRPr="0027789A">
        <w:rPr>
          <w:rFonts w:ascii="Times New Roman" w:hAnsi="Times New Roman" w:cs="Times New Roman"/>
        </w:rPr>
        <w:t xml:space="preserve">.  </w:t>
      </w:r>
    </w:p>
    <w:p w14:paraId="2A53B3E0" w14:textId="4DA38BDA" w:rsidR="0027789A" w:rsidRDefault="00DD5621" w:rsidP="00212A19">
      <w:pPr>
        <w:spacing w:after="200" w:line="360" w:lineRule="auto"/>
        <w:rPr>
          <w:rFonts w:ascii="Times New Roman" w:hAnsi="Times New Roman" w:cs="Times New Roman"/>
        </w:rPr>
      </w:pPr>
      <w:r>
        <w:rPr>
          <w:rFonts w:ascii="Times New Roman" w:hAnsi="Times New Roman" w:cs="Times New Roman"/>
        </w:rPr>
        <w:t>D</w:t>
      </w:r>
      <w:r w:rsidR="0027789A" w:rsidRPr="0027789A">
        <w:rPr>
          <w:rFonts w:ascii="Times New Roman" w:hAnsi="Times New Roman" w:cs="Times New Roman"/>
        </w:rPr>
        <w:t>. The Co</w:t>
      </w:r>
      <w:r w:rsidR="00783569">
        <w:rPr>
          <w:rFonts w:ascii="Times New Roman" w:hAnsi="Times New Roman" w:cs="Times New Roman"/>
        </w:rPr>
        <w:t>uncil</w:t>
      </w:r>
      <w:r w:rsidR="0027789A" w:rsidRPr="0027789A">
        <w:rPr>
          <w:rFonts w:ascii="Times New Roman" w:hAnsi="Times New Roman" w:cs="Times New Roman"/>
        </w:rPr>
        <w:t xml:space="preserve"> may also invite any person, agency or organization concerned with hazardous waste management to participate in its deliberations on a non-voting basis. </w:t>
      </w:r>
    </w:p>
    <w:p w14:paraId="204AEFDF" w14:textId="41F06D50" w:rsidR="002C6EB9" w:rsidRPr="0027789A" w:rsidRDefault="002C6EB9" w:rsidP="00212A19">
      <w:pPr>
        <w:spacing w:after="200" w:line="360" w:lineRule="auto"/>
        <w:rPr>
          <w:rFonts w:ascii="Times New Roman" w:hAnsi="Times New Roman" w:cs="Times New Roman"/>
        </w:rPr>
      </w:pPr>
      <w:r>
        <w:rPr>
          <w:rFonts w:ascii="Times New Roman" w:hAnsi="Times New Roman" w:cs="Times New Roman"/>
        </w:rPr>
        <w:t xml:space="preserve">E. The </w:t>
      </w:r>
      <w:r w:rsidR="0028184E">
        <w:rPr>
          <w:rFonts w:ascii="Times New Roman" w:hAnsi="Times New Roman" w:cs="Times New Roman"/>
        </w:rPr>
        <w:t>SSHHW Depot Director (</w:t>
      </w:r>
      <w:r w:rsidR="009A4637">
        <w:rPr>
          <w:rFonts w:ascii="Times New Roman" w:hAnsi="Times New Roman" w:cs="Times New Roman"/>
        </w:rPr>
        <w:t>“Director</w:t>
      </w:r>
      <w:r w:rsidR="0028184E">
        <w:rPr>
          <w:rFonts w:ascii="Times New Roman" w:hAnsi="Times New Roman" w:cs="Times New Roman"/>
        </w:rPr>
        <w:t xml:space="preserve">”), who may be the </w:t>
      </w:r>
      <w:r>
        <w:rPr>
          <w:rFonts w:ascii="Times New Roman" w:hAnsi="Times New Roman" w:cs="Times New Roman"/>
        </w:rPr>
        <w:t xml:space="preserve">Executive Director of the </w:t>
      </w:r>
      <w:r w:rsidR="000166C4">
        <w:rPr>
          <w:rFonts w:ascii="Times New Roman" w:hAnsi="Times New Roman" w:cs="Times New Roman"/>
        </w:rPr>
        <w:t>SSR</w:t>
      </w:r>
      <w:r w:rsidR="0028184E">
        <w:rPr>
          <w:rFonts w:ascii="Times New Roman" w:hAnsi="Times New Roman" w:cs="Times New Roman"/>
        </w:rPr>
        <w:t>C</w:t>
      </w:r>
      <w:r w:rsidR="00071674">
        <w:rPr>
          <w:rFonts w:ascii="Times New Roman" w:hAnsi="Times New Roman" w:cs="Times New Roman"/>
        </w:rPr>
        <w:t>,</w:t>
      </w:r>
      <w:r>
        <w:rPr>
          <w:rFonts w:ascii="Times New Roman" w:hAnsi="Times New Roman" w:cs="Times New Roman"/>
        </w:rPr>
        <w:t xml:space="preserve"> their designee</w:t>
      </w:r>
      <w:r w:rsidR="00071674">
        <w:rPr>
          <w:rFonts w:ascii="Times New Roman" w:hAnsi="Times New Roman" w:cs="Times New Roman"/>
        </w:rPr>
        <w:t xml:space="preserve">, or a </w:t>
      </w:r>
      <w:r w:rsidR="0028184E">
        <w:rPr>
          <w:rFonts w:ascii="Times New Roman" w:hAnsi="Times New Roman" w:cs="Times New Roman"/>
        </w:rPr>
        <w:t xml:space="preserve">person </w:t>
      </w:r>
      <w:r w:rsidR="00071674">
        <w:rPr>
          <w:rFonts w:ascii="Times New Roman" w:hAnsi="Times New Roman" w:cs="Times New Roman"/>
        </w:rPr>
        <w:t>hired by the Council</w:t>
      </w:r>
      <w:r w:rsidR="0028184E">
        <w:rPr>
          <w:rFonts w:ascii="Times New Roman" w:hAnsi="Times New Roman" w:cs="Times New Roman"/>
        </w:rPr>
        <w:t>,</w:t>
      </w:r>
      <w:r>
        <w:rPr>
          <w:rFonts w:ascii="Times New Roman" w:hAnsi="Times New Roman" w:cs="Times New Roman"/>
        </w:rPr>
        <w:t xml:space="preserve"> </w:t>
      </w:r>
      <w:r w:rsidR="002963F7">
        <w:rPr>
          <w:rFonts w:ascii="Times New Roman" w:hAnsi="Times New Roman" w:cs="Times New Roman"/>
        </w:rPr>
        <w:t>shall</w:t>
      </w:r>
      <w:r>
        <w:rPr>
          <w:rFonts w:ascii="Times New Roman" w:hAnsi="Times New Roman" w:cs="Times New Roman"/>
        </w:rPr>
        <w:t xml:space="preserve"> facilitate and provide support to the </w:t>
      </w:r>
      <w:r w:rsidR="000166C4">
        <w:rPr>
          <w:rFonts w:ascii="Times New Roman" w:hAnsi="Times New Roman" w:cs="Times New Roman"/>
        </w:rPr>
        <w:t>Council</w:t>
      </w:r>
      <w:r>
        <w:rPr>
          <w:rFonts w:ascii="Times New Roman" w:hAnsi="Times New Roman" w:cs="Times New Roman"/>
        </w:rPr>
        <w:t>.</w:t>
      </w:r>
    </w:p>
    <w:p w14:paraId="68285810" w14:textId="16203A07" w:rsidR="0027789A" w:rsidRPr="00F13B87" w:rsidRDefault="0027789A" w:rsidP="00212A19">
      <w:pPr>
        <w:spacing w:after="200" w:line="360" w:lineRule="auto"/>
        <w:rPr>
          <w:rFonts w:ascii="Times New Roman" w:hAnsi="Times New Roman" w:cs="Times New Roman"/>
          <w:b/>
          <w:bCs/>
        </w:rPr>
      </w:pPr>
      <w:r w:rsidRPr="00F13B87">
        <w:rPr>
          <w:rFonts w:ascii="Times New Roman" w:hAnsi="Times New Roman" w:cs="Times New Roman"/>
          <w:b/>
          <w:bCs/>
        </w:rPr>
        <w:t xml:space="preserve">SECTION 3:  ORGANIZATION OF THE </w:t>
      </w:r>
      <w:r w:rsidR="000166C4">
        <w:rPr>
          <w:rFonts w:ascii="Times New Roman" w:hAnsi="Times New Roman" w:cs="Times New Roman"/>
          <w:b/>
          <w:bCs/>
        </w:rPr>
        <w:t>C</w:t>
      </w:r>
      <w:r w:rsidR="00EE641A">
        <w:rPr>
          <w:rFonts w:ascii="Times New Roman" w:hAnsi="Times New Roman" w:cs="Times New Roman"/>
          <w:b/>
          <w:bCs/>
        </w:rPr>
        <w:t>OUNCIL</w:t>
      </w:r>
    </w:p>
    <w:p w14:paraId="6DF37937" w14:textId="798E2389"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A. A quorum shall consist of </w:t>
      </w:r>
      <w:r w:rsidR="007E7956">
        <w:rPr>
          <w:rFonts w:ascii="Times New Roman" w:hAnsi="Times New Roman" w:cs="Times New Roman"/>
        </w:rPr>
        <w:t>fift</w:t>
      </w:r>
      <w:r w:rsidR="00DD5621">
        <w:rPr>
          <w:rFonts w:ascii="Times New Roman" w:hAnsi="Times New Roman" w:cs="Times New Roman"/>
        </w:rPr>
        <w:t>y percent</w:t>
      </w:r>
      <w:r w:rsidRPr="0027789A">
        <w:rPr>
          <w:rFonts w:ascii="Times New Roman" w:hAnsi="Times New Roman" w:cs="Times New Roman"/>
        </w:rPr>
        <w:t xml:space="preserve"> </w:t>
      </w:r>
      <w:r w:rsidR="00071674">
        <w:rPr>
          <w:rFonts w:ascii="Times New Roman" w:hAnsi="Times New Roman" w:cs="Times New Roman"/>
        </w:rPr>
        <w:t xml:space="preserve">(50%) </w:t>
      </w:r>
      <w:r w:rsidRPr="0027789A">
        <w:rPr>
          <w:rFonts w:ascii="Times New Roman" w:hAnsi="Times New Roman" w:cs="Times New Roman"/>
        </w:rPr>
        <w:t xml:space="preserve">of the voting members. At least a quorum of voting members must be present for a vote of the </w:t>
      </w:r>
      <w:r w:rsidR="000166C4">
        <w:rPr>
          <w:rFonts w:ascii="Times New Roman" w:hAnsi="Times New Roman" w:cs="Times New Roman"/>
        </w:rPr>
        <w:t>Council</w:t>
      </w:r>
      <w:r w:rsidRPr="0027789A">
        <w:rPr>
          <w:rFonts w:ascii="Times New Roman" w:hAnsi="Times New Roman" w:cs="Times New Roman"/>
        </w:rPr>
        <w:t xml:space="preserve"> to be valid and binding. </w:t>
      </w:r>
    </w:p>
    <w:p w14:paraId="63A9BF72" w14:textId="1509A185"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B. All actions by </w:t>
      </w:r>
      <w:r w:rsidR="000166C4">
        <w:rPr>
          <w:rFonts w:ascii="Times New Roman" w:hAnsi="Times New Roman" w:cs="Times New Roman"/>
        </w:rPr>
        <w:t>Council</w:t>
      </w:r>
      <w:r w:rsidRPr="0027789A">
        <w:rPr>
          <w:rFonts w:ascii="Times New Roman" w:hAnsi="Times New Roman" w:cs="Times New Roman"/>
        </w:rPr>
        <w:t xml:space="preserve"> shall be by a simple majority of members present, except as otherwise noted herein, and with the exception of decisions which affect </w:t>
      </w:r>
      <w:r w:rsidR="000166C4">
        <w:rPr>
          <w:rFonts w:ascii="Times New Roman" w:hAnsi="Times New Roman" w:cs="Times New Roman"/>
        </w:rPr>
        <w:t>Council</w:t>
      </w:r>
      <w:r w:rsidRPr="0027789A">
        <w:rPr>
          <w:rFonts w:ascii="Times New Roman" w:hAnsi="Times New Roman" w:cs="Times New Roman"/>
        </w:rPr>
        <w:t xml:space="preserve"> expenditures of more than $100,000, which will require a two-thirds majority vote of the members present. </w:t>
      </w:r>
    </w:p>
    <w:p w14:paraId="5B260DBE" w14:textId="0C7CE9A5" w:rsid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C. Chairmanship of the Committee shall be rotated among the </w:t>
      </w:r>
      <w:r w:rsidR="00DD5621">
        <w:rPr>
          <w:rFonts w:ascii="Times New Roman" w:hAnsi="Times New Roman" w:cs="Times New Roman"/>
        </w:rPr>
        <w:t>PMs</w:t>
      </w:r>
      <w:r w:rsidR="00071674">
        <w:rPr>
          <w:rFonts w:ascii="Times New Roman" w:hAnsi="Times New Roman" w:cs="Times New Roman"/>
        </w:rPr>
        <w:t xml:space="preserve"> alphabetically</w:t>
      </w:r>
      <w:r w:rsidR="0028184E">
        <w:rPr>
          <w:rFonts w:ascii="Times New Roman" w:hAnsi="Times New Roman" w:cs="Times New Roman"/>
        </w:rPr>
        <w:t xml:space="preserve"> by Town</w:t>
      </w:r>
      <w:r w:rsidR="002963F7">
        <w:rPr>
          <w:rFonts w:ascii="Times New Roman" w:hAnsi="Times New Roman" w:cs="Times New Roman"/>
        </w:rPr>
        <w:t>,</w:t>
      </w:r>
      <w:r w:rsidR="00DD5621">
        <w:rPr>
          <w:rFonts w:ascii="Times New Roman" w:hAnsi="Times New Roman" w:cs="Times New Roman"/>
        </w:rPr>
        <w:t xml:space="preserve"> </w:t>
      </w:r>
      <w:r w:rsidRPr="0027789A">
        <w:rPr>
          <w:rFonts w:ascii="Times New Roman" w:hAnsi="Times New Roman" w:cs="Times New Roman"/>
        </w:rPr>
        <w:t xml:space="preserve">with </w:t>
      </w:r>
      <w:r w:rsidR="00F513B5">
        <w:rPr>
          <w:rFonts w:ascii="Times New Roman" w:hAnsi="Times New Roman" w:cs="Times New Roman"/>
        </w:rPr>
        <w:t>the</w:t>
      </w:r>
      <w:r w:rsidR="004C1C7A">
        <w:rPr>
          <w:rFonts w:ascii="Times New Roman" w:hAnsi="Times New Roman" w:cs="Times New Roman"/>
        </w:rPr>
        <w:t xml:space="preserve"> Representative from </w:t>
      </w:r>
      <w:r w:rsidR="00DD5621">
        <w:rPr>
          <w:rFonts w:ascii="Times New Roman" w:hAnsi="Times New Roman" w:cs="Times New Roman"/>
        </w:rPr>
        <w:t xml:space="preserve">Abington </w:t>
      </w:r>
      <w:r w:rsidRPr="0027789A">
        <w:rPr>
          <w:rFonts w:ascii="Times New Roman" w:hAnsi="Times New Roman" w:cs="Times New Roman"/>
        </w:rPr>
        <w:t xml:space="preserve">serving as the first Chair until </w:t>
      </w:r>
      <w:r w:rsidR="00071674">
        <w:rPr>
          <w:rFonts w:ascii="Times New Roman" w:hAnsi="Times New Roman" w:cs="Times New Roman"/>
        </w:rPr>
        <w:t>the first meeting of Fiscal Year 2027, u</w:t>
      </w:r>
      <w:r w:rsidRPr="0027789A">
        <w:rPr>
          <w:rFonts w:ascii="Times New Roman" w:hAnsi="Times New Roman" w:cs="Times New Roman"/>
        </w:rPr>
        <w:t xml:space="preserve">nless otherwise voted </w:t>
      </w:r>
      <w:r w:rsidR="00071674">
        <w:rPr>
          <w:rFonts w:ascii="Times New Roman" w:hAnsi="Times New Roman" w:cs="Times New Roman"/>
        </w:rPr>
        <w:t>at the first meeting of any fiscal year.</w:t>
      </w:r>
      <w:r w:rsidRPr="0027789A">
        <w:rPr>
          <w:rFonts w:ascii="Times New Roman" w:hAnsi="Times New Roman" w:cs="Times New Roman"/>
        </w:rPr>
        <w:t xml:space="preserve"> </w:t>
      </w:r>
      <w:r w:rsidR="004C1C7A">
        <w:rPr>
          <w:rFonts w:ascii="Times New Roman" w:hAnsi="Times New Roman" w:cs="Times New Roman"/>
        </w:rPr>
        <w:t>The</w:t>
      </w:r>
      <w:r w:rsidR="004C1C7A" w:rsidRPr="0027789A">
        <w:rPr>
          <w:rFonts w:ascii="Times New Roman" w:hAnsi="Times New Roman" w:cs="Times New Roman"/>
        </w:rPr>
        <w:t xml:space="preserve"> Vice Chair shall </w:t>
      </w:r>
      <w:r w:rsidR="004C1C7A">
        <w:rPr>
          <w:rFonts w:ascii="Times New Roman" w:hAnsi="Times New Roman" w:cs="Times New Roman"/>
        </w:rPr>
        <w:t>be a Representative from the PM which will follow in the order of succession</w:t>
      </w:r>
      <w:r w:rsidR="004C1C7A" w:rsidRPr="0027789A">
        <w:rPr>
          <w:rFonts w:ascii="Times New Roman" w:hAnsi="Times New Roman" w:cs="Times New Roman"/>
        </w:rPr>
        <w:t>.</w:t>
      </w:r>
      <w:r w:rsidR="0028184E">
        <w:rPr>
          <w:rFonts w:ascii="Times New Roman" w:hAnsi="Times New Roman" w:cs="Times New Roman"/>
        </w:rPr>
        <w:t xml:space="preserve"> </w:t>
      </w:r>
    </w:p>
    <w:p w14:paraId="33507F7E" w14:textId="0DB6452A" w:rsid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D. The Chair shall be responsible for </w:t>
      </w:r>
      <w:r w:rsidR="00071674" w:rsidRPr="0027789A">
        <w:rPr>
          <w:rFonts w:ascii="Times New Roman" w:hAnsi="Times New Roman" w:cs="Times New Roman"/>
        </w:rPr>
        <w:t>setting</w:t>
      </w:r>
      <w:r w:rsidR="00071674">
        <w:rPr>
          <w:rFonts w:ascii="Times New Roman" w:hAnsi="Times New Roman" w:cs="Times New Roman"/>
        </w:rPr>
        <w:t xml:space="preserve"> agendas</w:t>
      </w:r>
      <w:r w:rsidR="0028184E">
        <w:rPr>
          <w:rFonts w:ascii="Times New Roman" w:hAnsi="Times New Roman" w:cs="Times New Roman"/>
        </w:rPr>
        <w:t>, reviewing operations and finances with the Director periodically,</w:t>
      </w:r>
      <w:r w:rsidR="00071674">
        <w:rPr>
          <w:rFonts w:ascii="Times New Roman" w:hAnsi="Times New Roman" w:cs="Times New Roman"/>
        </w:rPr>
        <w:t xml:space="preserve"> and chairing the meetings</w:t>
      </w:r>
      <w:r w:rsidRPr="0027789A">
        <w:rPr>
          <w:rFonts w:ascii="Times New Roman" w:hAnsi="Times New Roman" w:cs="Times New Roman"/>
        </w:rPr>
        <w:t xml:space="preserve">. </w:t>
      </w:r>
      <w:r w:rsidR="004C1C7A">
        <w:rPr>
          <w:rFonts w:ascii="Times New Roman" w:hAnsi="Times New Roman" w:cs="Times New Roman"/>
        </w:rPr>
        <w:t xml:space="preserve">The </w:t>
      </w:r>
      <w:r w:rsidR="0028184E">
        <w:rPr>
          <w:rFonts w:ascii="Times New Roman" w:hAnsi="Times New Roman" w:cs="Times New Roman"/>
        </w:rPr>
        <w:t>Director</w:t>
      </w:r>
      <w:r w:rsidR="00071674">
        <w:rPr>
          <w:rFonts w:ascii="Times New Roman" w:hAnsi="Times New Roman" w:cs="Times New Roman"/>
        </w:rPr>
        <w:t xml:space="preserve"> </w:t>
      </w:r>
      <w:r w:rsidR="004C1C7A">
        <w:rPr>
          <w:rFonts w:ascii="Times New Roman" w:hAnsi="Times New Roman" w:cs="Times New Roman"/>
        </w:rPr>
        <w:t>shall</w:t>
      </w:r>
      <w:r w:rsidR="0028184E" w:rsidRPr="0027789A">
        <w:rPr>
          <w:rFonts w:ascii="Times New Roman" w:hAnsi="Times New Roman" w:cs="Times New Roman"/>
        </w:rPr>
        <w:t xml:space="preserve"> </w:t>
      </w:r>
      <w:r w:rsidR="004C1C7A">
        <w:rPr>
          <w:rFonts w:ascii="Times New Roman" w:hAnsi="Times New Roman" w:cs="Times New Roman"/>
        </w:rPr>
        <w:t>provide administrative support</w:t>
      </w:r>
      <w:r w:rsidR="0028184E">
        <w:rPr>
          <w:rFonts w:ascii="Times New Roman" w:hAnsi="Times New Roman" w:cs="Times New Roman"/>
        </w:rPr>
        <w:t xml:space="preserve">, including </w:t>
      </w:r>
      <w:r w:rsidR="0028184E" w:rsidRPr="0027789A">
        <w:rPr>
          <w:rFonts w:ascii="Times New Roman" w:hAnsi="Times New Roman" w:cs="Times New Roman"/>
        </w:rPr>
        <w:t xml:space="preserve">giving proper notification </w:t>
      </w:r>
      <w:r w:rsidR="0028184E">
        <w:rPr>
          <w:rFonts w:ascii="Times New Roman" w:hAnsi="Times New Roman" w:cs="Times New Roman"/>
        </w:rPr>
        <w:t>to PM Representatives</w:t>
      </w:r>
      <w:r w:rsidR="0028184E" w:rsidRPr="0027789A">
        <w:rPr>
          <w:rFonts w:ascii="Times New Roman" w:hAnsi="Times New Roman" w:cs="Times New Roman"/>
        </w:rPr>
        <w:t xml:space="preserve"> and the Town Clerk or City Clerk of </w:t>
      </w:r>
      <w:r w:rsidR="0028184E">
        <w:rPr>
          <w:rFonts w:ascii="Times New Roman" w:hAnsi="Times New Roman" w:cs="Times New Roman"/>
        </w:rPr>
        <w:t xml:space="preserve">each </w:t>
      </w:r>
      <w:r w:rsidR="0028184E" w:rsidRPr="0027789A">
        <w:rPr>
          <w:rFonts w:ascii="Times New Roman" w:hAnsi="Times New Roman" w:cs="Times New Roman"/>
        </w:rPr>
        <w:t xml:space="preserve">of the </w:t>
      </w:r>
      <w:r w:rsidR="0028184E">
        <w:rPr>
          <w:rFonts w:ascii="Times New Roman" w:hAnsi="Times New Roman" w:cs="Times New Roman"/>
        </w:rPr>
        <w:t>PMs</w:t>
      </w:r>
      <w:r w:rsidR="0028184E" w:rsidRPr="0027789A">
        <w:rPr>
          <w:rFonts w:ascii="Times New Roman" w:hAnsi="Times New Roman" w:cs="Times New Roman"/>
        </w:rPr>
        <w:t>, of all meetings</w:t>
      </w:r>
      <w:r w:rsidR="004C1C7A">
        <w:rPr>
          <w:rFonts w:ascii="Times New Roman" w:hAnsi="Times New Roman" w:cs="Times New Roman"/>
        </w:rPr>
        <w:t>.</w:t>
      </w:r>
    </w:p>
    <w:p w14:paraId="610D0649" w14:textId="369115C4" w:rsidR="0028184E" w:rsidRDefault="0028184E" w:rsidP="00212A19">
      <w:pPr>
        <w:spacing w:after="200" w:line="360" w:lineRule="auto"/>
        <w:rPr>
          <w:rFonts w:ascii="Times New Roman" w:hAnsi="Times New Roman" w:cs="Times New Roman"/>
        </w:rPr>
      </w:pPr>
      <w:r w:rsidRPr="0027789A">
        <w:rPr>
          <w:rFonts w:ascii="Times New Roman" w:hAnsi="Times New Roman" w:cs="Times New Roman"/>
        </w:rPr>
        <w:t xml:space="preserve">E. </w:t>
      </w:r>
      <w:r>
        <w:rPr>
          <w:rFonts w:ascii="Times New Roman" w:hAnsi="Times New Roman" w:cs="Times New Roman"/>
        </w:rPr>
        <w:t>The Vice Chair shall perform the duties of the Chair if the Chair is unavailable.</w:t>
      </w:r>
    </w:p>
    <w:p w14:paraId="5C7992D9" w14:textId="68E7CC2F" w:rsidR="0028184E" w:rsidRPr="0027789A" w:rsidRDefault="0028184E" w:rsidP="00212A19">
      <w:pPr>
        <w:spacing w:after="200" w:line="360" w:lineRule="auto"/>
        <w:rPr>
          <w:rFonts w:ascii="Times New Roman" w:hAnsi="Times New Roman" w:cs="Times New Roman"/>
        </w:rPr>
      </w:pPr>
      <w:r>
        <w:rPr>
          <w:rFonts w:ascii="Times New Roman" w:hAnsi="Times New Roman" w:cs="Times New Roman"/>
        </w:rPr>
        <w:t xml:space="preserve">F.  The Council may create </w:t>
      </w:r>
      <w:r w:rsidR="009A4637">
        <w:rPr>
          <w:rFonts w:ascii="Times New Roman" w:hAnsi="Times New Roman" w:cs="Times New Roman"/>
        </w:rPr>
        <w:t xml:space="preserve">and elect members to fill </w:t>
      </w:r>
      <w:r>
        <w:rPr>
          <w:rFonts w:ascii="Times New Roman" w:hAnsi="Times New Roman" w:cs="Times New Roman"/>
        </w:rPr>
        <w:t>additional executive positions</w:t>
      </w:r>
      <w:r w:rsidR="009A4637">
        <w:rPr>
          <w:rFonts w:ascii="Times New Roman" w:hAnsi="Times New Roman" w:cs="Times New Roman"/>
        </w:rPr>
        <w:t>,</w:t>
      </w:r>
      <w:r>
        <w:rPr>
          <w:rFonts w:ascii="Times New Roman" w:hAnsi="Times New Roman" w:cs="Times New Roman"/>
        </w:rPr>
        <w:t xml:space="preserve"> such as Secretary and Treasurer</w:t>
      </w:r>
      <w:r w:rsidR="009A4637">
        <w:rPr>
          <w:rFonts w:ascii="Times New Roman" w:hAnsi="Times New Roman" w:cs="Times New Roman"/>
        </w:rPr>
        <w:t>.</w:t>
      </w:r>
    </w:p>
    <w:p w14:paraId="21E01BAE" w14:textId="0B3C6AF7" w:rsidR="0027789A" w:rsidRPr="0027789A" w:rsidRDefault="009A4637" w:rsidP="00212A19">
      <w:pPr>
        <w:spacing w:after="200" w:line="360" w:lineRule="auto"/>
        <w:rPr>
          <w:rFonts w:ascii="Times New Roman" w:hAnsi="Times New Roman" w:cs="Times New Roman"/>
        </w:rPr>
      </w:pPr>
      <w:r>
        <w:rPr>
          <w:rFonts w:ascii="Times New Roman" w:hAnsi="Times New Roman" w:cs="Times New Roman"/>
        </w:rPr>
        <w:lastRenderedPageBreak/>
        <w:t xml:space="preserve">G. </w:t>
      </w:r>
      <w:r w:rsidR="0027789A" w:rsidRPr="0027789A">
        <w:rPr>
          <w:rFonts w:ascii="Times New Roman" w:hAnsi="Times New Roman" w:cs="Times New Roman"/>
        </w:rPr>
        <w:t xml:space="preserve">Regular meetings of </w:t>
      </w:r>
      <w:r>
        <w:rPr>
          <w:rFonts w:ascii="Times New Roman" w:hAnsi="Times New Roman" w:cs="Times New Roman"/>
        </w:rPr>
        <w:t>the Council</w:t>
      </w:r>
      <w:r w:rsidR="00DD5621" w:rsidRPr="0027789A">
        <w:rPr>
          <w:rFonts w:ascii="Times New Roman" w:hAnsi="Times New Roman" w:cs="Times New Roman"/>
        </w:rPr>
        <w:t xml:space="preserve"> </w:t>
      </w:r>
      <w:r w:rsidR="0027789A" w:rsidRPr="0027789A">
        <w:rPr>
          <w:rFonts w:ascii="Times New Roman" w:hAnsi="Times New Roman" w:cs="Times New Roman"/>
        </w:rPr>
        <w:t xml:space="preserve">shall be held on </w:t>
      </w:r>
      <w:r w:rsidR="004C1C7A">
        <w:rPr>
          <w:rFonts w:ascii="Times New Roman" w:hAnsi="Times New Roman" w:cs="Times New Roman"/>
        </w:rPr>
        <w:t>a specified, recurring date</w:t>
      </w:r>
      <w:r w:rsidR="0027789A" w:rsidRPr="0027789A">
        <w:rPr>
          <w:rFonts w:ascii="Times New Roman" w:hAnsi="Times New Roman" w:cs="Times New Roman"/>
        </w:rPr>
        <w:t xml:space="preserve"> </w:t>
      </w:r>
      <w:r w:rsidR="004C1C7A">
        <w:rPr>
          <w:rFonts w:ascii="Times New Roman" w:hAnsi="Times New Roman" w:cs="Times New Roman"/>
        </w:rPr>
        <w:t>in</w:t>
      </w:r>
      <w:r w:rsidR="0027789A" w:rsidRPr="0027789A">
        <w:rPr>
          <w:rFonts w:ascii="Times New Roman" w:hAnsi="Times New Roman" w:cs="Times New Roman"/>
        </w:rPr>
        <w:t xml:space="preserve"> each </w:t>
      </w:r>
      <w:r w:rsidR="00DD5621">
        <w:rPr>
          <w:rFonts w:ascii="Times New Roman" w:hAnsi="Times New Roman" w:cs="Times New Roman"/>
        </w:rPr>
        <w:t>quarter</w:t>
      </w:r>
      <w:r w:rsidR="004C1C7A">
        <w:rPr>
          <w:rFonts w:ascii="Times New Roman" w:hAnsi="Times New Roman" w:cs="Times New Roman"/>
        </w:rPr>
        <w:t>, to be determined</w:t>
      </w:r>
      <w:r w:rsidR="0027789A" w:rsidRPr="0027789A">
        <w:rPr>
          <w:rFonts w:ascii="Times New Roman" w:hAnsi="Times New Roman" w:cs="Times New Roman"/>
        </w:rPr>
        <w:t xml:space="preserve"> by a vote of the </w:t>
      </w:r>
      <w:r w:rsidR="000166C4">
        <w:rPr>
          <w:rFonts w:ascii="Times New Roman" w:hAnsi="Times New Roman" w:cs="Times New Roman"/>
        </w:rPr>
        <w:t>Council</w:t>
      </w:r>
      <w:r w:rsidR="00F513B5">
        <w:rPr>
          <w:rFonts w:ascii="Times New Roman" w:hAnsi="Times New Roman" w:cs="Times New Roman"/>
        </w:rPr>
        <w:t>, and may be virtual, in-person, or both.</w:t>
      </w:r>
    </w:p>
    <w:p w14:paraId="289F8293" w14:textId="4150A759" w:rsidR="0027789A" w:rsidRPr="0027789A" w:rsidRDefault="009A4637" w:rsidP="00212A19">
      <w:pPr>
        <w:spacing w:after="200" w:line="360" w:lineRule="auto"/>
        <w:rPr>
          <w:rFonts w:ascii="Times New Roman" w:hAnsi="Times New Roman" w:cs="Times New Roman"/>
        </w:rPr>
      </w:pPr>
      <w:r>
        <w:rPr>
          <w:rFonts w:ascii="Times New Roman" w:hAnsi="Times New Roman" w:cs="Times New Roman"/>
        </w:rPr>
        <w:t>H</w:t>
      </w:r>
      <w:r w:rsidR="0027789A" w:rsidRPr="0027789A">
        <w:rPr>
          <w:rFonts w:ascii="Times New Roman" w:hAnsi="Times New Roman" w:cs="Times New Roman"/>
        </w:rPr>
        <w:t xml:space="preserve">. The </w:t>
      </w:r>
      <w:r w:rsidR="000166C4">
        <w:rPr>
          <w:rFonts w:ascii="Times New Roman" w:hAnsi="Times New Roman" w:cs="Times New Roman"/>
        </w:rPr>
        <w:t>Council</w:t>
      </w:r>
      <w:r w:rsidR="00DD5621" w:rsidRPr="0027789A">
        <w:rPr>
          <w:rFonts w:ascii="Times New Roman" w:hAnsi="Times New Roman" w:cs="Times New Roman"/>
        </w:rPr>
        <w:t xml:space="preserve"> </w:t>
      </w:r>
      <w:r w:rsidR="00827C9A">
        <w:rPr>
          <w:rFonts w:ascii="Times New Roman" w:hAnsi="Times New Roman" w:cs="Times New Roman"/>
        </w:rPr>
        <w:t xml:space="preserve">may </w:t>
      </w:r>
      <w:r w:rsidR="0027789A" w:rsidRPr="0027789A">
        <w:rPr>
          <w:rFonts w:ascii="Times New Roman" w:hAnsi="Times New Roman" w:cs="Times New Roman"/>
        </w:rPr>
        <w:t xml:space="preserve">add </w:t>
      </w:r>
      <w:r w:rsidR="00827C9A">
        <w:rPr>
          <w:rFonts w:ascii="Times New Roman" w:hAnsi="Times New Roman" w:cs="Times New Roman"/>
        </w:rPr>
        <w:t>(</w:t>
      </w:r>
      <w:r w:rsidR="0027789A" w:rsidRPr="0027789A">
        <w:rPr>
          <w:rFonts w:ascii="Times New Roman" w:hAnsi="Times New Roman" w:cs="Times New Roman"/>
        </w:rPr>
        <w:t>an</w:t>
      </w:r>
      <w:r w:rsidR="00827C9A">
        <w:rPr>
          <w:rFonts w:ascii="Times New Roman" w:hAnsi="Times New Roman" w:cs="Times New Roman"/>
        </w:rPr>
        <w:t>)</w:t>
      </w:r>
      <w:r w:rsidR="0027789A" w:rsidRPr="0027789A">
        <w:rPr>
          <w:rFonts w:ascii="Times New Roman" w:hAnsi="Times New Roman" w:cs="Times New Roman"/>
        </w:rPr>
        <w:t xml:space="preserve"> additional </w:t>
      </w:r>
      <w:r w:rsidR="00827C9A">
        <w:rPr>
          <w:rFonts w:ascii="Times New Roman" w:hAnsi="Times New Roman" w:cs="Times New Roman"/>
        </w:rPr>
        <w:t>PM(s) during the term of this Agreement</w:t>
      </w:r>
      <w:r w:rsidR="0027789A" w:rsidRPr="0027789A">
        <w:rPr>
          <w:rFonts w:ascii="Times New Roman" w:hAnsi="Times New Roman" w:cs="Times New Roman"/>
        </w:rPr>
        <w:t xml:space="preserve">. If voted and approved as provided in this Section, the participation of said </w:t>
      </w:r>
      <w:r>
        <w:rPr>
          <w:rFonts w:ascii="Times New Roman" w:hAnsi="Times New Roman" w:cs="Times New Roman"/>
        </w:rPr>
        <w:t xml:space="preserve">additional </w:t>
      </w:r>
      <w:r w:rsidR="0027789A" w:rsidRPr="0027789A">
        <w:rPr>
          <w:rFonts w:ascii="Times New Roman" w:hAnsi="Times New Roman" w:cs="Times New Roman"/>
        </w:rPr>
        <w:t>municipality</w:t>
      </w:r>
      <w:r w:rsidR="00827C9A">
        <w:rPr>
          <w:rFonts w:ascii="Times New Roman" w:hAnsi="Times New Roman" w:cs="Times New Roman"/>
        </w:rPr>
        <w:t xml:space="preserve">/ies </w:t>
      </w:r>
      <w:r w:rsidR="0027789A" w:rsidRPr="0027789A">
        <w:rPr>
          <w:rFonts w:ascii="Times New Roman" w:hAnsi="Times New Roman" w:cs="Times New Roman"/>
        </w:rPr>
        <w:t xml:space="preserve">is effective as of </w:t>
      </w:r>
      <w:r>
        <w:rPr>
          <w:rFonts w:ascii="Times New Roman" w:hAnsi="Times New Roman" w:cs="Times New Roman"/>
        </w:rPr>
        <w:t>the first day</w:t>
      </w:r>
      <w:r w:rsidR="0027789A" w:rsidRPr="0027789A">
        <w:rPr>
          <w:rFonts w:ascii="Times New Roman" w:hAnsi="Times New Roman" w:cs="Times New Roman"/>
        </w:rPr>
        <w:t xml:space="preserve"> of the next </w:t>
      </w:r>
      <w:r>
        <w:rPr>
          <w:rFonts w:ascii="Times New Roman" w:hAnsi="Times New Roman" w:cs="Times New Roman"/>
        </w:rPr>
        <w:t>quarter</w:t>
      </w:r>
      <w:r w:rsidR="0027789A" w:rsidRPr="0027789A">
        <w:rPr>
          <w:rFonts w:ascii="Times New Roman" w:hAnsi="Times New Roman" w:cs="Times New Roman"/>
        </w:rPr>
        <w:t xml:space="preserve"> after the vote is taken unless otherwise agreed</w:t>
      </w:r>
      <w:r w:rsidR="00F513B5">
        <w:rPr>
          <w:rFonts w:ascii="Times New Roman" w:hAnsi="Times New Roman" w:cs="Times New Roman"/>
        </w:rPr>
        <w:t>, provided the new PM executes this IMA.</w:t>
      </w:r>
      <w:r>
        <w:rPr>
          <w:rFonts w:ascii="Times New Roman" w:hAnsi="Times New Roman" w:cs="Times New Roman"/>
        </w:rPr>
        <w:t xml:space="preserve"> Fees shall be pro</w:t>
      </w:r>
      <w:r w:rsidR="00827C9A">
        <w:rPr>
          <w:rFonts w:ascii="Times New Roman" w:hAnsi="Times New Roman" w:cs="Times New Roman"/>
        </w:rPr>
        <w:t>-</w:t>
      </w:r>
      <w:r>
        <w:rPr>
          <w:rFonts w:ascii="Times New Roman" w:hAnsi="Times New Roman" w:cs="Times New Roman"/>
        </w:rPr>
        <w:t xml:space="preserve">rated if membership commences in the second through fourth </w:t>
      </w:r>
      <w:commentRangeStart w:id="0"/>
      <w:r>
        <w:rPr>
          <w:rFonts w:ascii="Times New Roman" w:hAnsi="Times New Roman" w:cs="Times New Roman"/>
        </w:rPr>
        <w:t>quarters</w:t>
      </w:r>
      <w:commentRangeEnd w:id="0"/>
      <w:r w:rsidR="00827C9A">
        <w:rPr>
          <w:rStyle w:val="CommentReference"/>
          <w:rFonts w:ascii="Times New Roman" w:hAnsi="Times New Roman" w:cs="Times New Roman"/>
          <w:sz w:val="22"/>
          <w:szCs w:val="22"/>
        </w:rPr>
        <w:commentReference w:id="0"/>
      </w:r>
      <w:r>
        <w:rPr>
          <w:rFonts w:ascii="Times New Roman" w:hAnsi="Times New Roman" w:cs="Times New Roman"/>
        </w:rPr>
        <w:t>.</w:t>
      </w:r>
      <w:r w:rsidR="00827C9A">
        <w:rPr>
          <w:rFonts w:ascii="Times New Roman" w:hAnsi="Times New Roman" w:cs="Times New Roman"/>
        </w:rPr>
        <w:t xml:space="preserve">  </w:t>
      </w:r>
    </w:p>
    <w:p w14:paraId="0A60FA20" w14:textId="77777777" w:rsidR="0027789A" w:rsidRPr="004E331E" w:rsidRDefault="0027789A" w:rsidP="00212A19">
      <w:pPr>
        <w:spacing w:after="200" w:line="360" w:lineRule="auto"/>
        <w:rPr>
          <w:rFonts w:ascii="Times New Roman" w:hAnsi="Times New Roman" w:cs="Times New Roman"/>
          <w:b/>
          <w:bCs/>
        </w:rPr>
      </w:pPr>
      <w:r w:rsidRPr="004E331E">
        <w:rPr>
          <w:rFonts w:ascii="Times New Roman" w:hAnsi="Times New Roman" w:cs="Times New Roman"/>
          <w:b/>
          <w:bCs/>
        </w:rPr>
        <w:t xml:space="preserve">SECTION 4:  PURPOSE AND POWERS </w:t>
      </w:r>
    </w:p>
    <w:p w14:paraId="50DEE2E1" w14:textId="507CAC3A"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A. The </w:t>
      </w:r>
      <w:r w:rsidR="000166C4">
        <w:rPr>
          <w:rFonts w:ascii="Times New Roman" w:hAnsi="Times New Roman" w:cs="Times New Roman"/>
        </w:rPr>
        <w:t>Council</w:t>
      </w:r>
      <w:r w:rsidR="002C6EB9">
        <w:rPr>
          <w:rFonts w:ascii="Times New Roman" w:hAnsi="Times New Roman" w:cs="Times New Roman"/>
        </w:rPr>
        <w:t xml:space="preserve"> </w:t>
      </w:r>
      <w:r w:rsidRPr="0027789A">
        <w:rPr>
          <w:rFonts w:ascii="Times New Roman" w:hAnsi="Times New Roman" w:cs="Times New Roman"/>
        </w:rPr>
        <w:t xml:space="preserve">shall set the policies and practices of the </w:t>
      </w:r>
      <w:r w:rsidR="000166C4">
        <w:rPr>
          <w:rFonts w:ascii="Times New Roman" w:hAnsi="Times New Roman" w:cs="Times New Roman"/>
        </w:rPr>
        <w:t>Depot</w:t>
      </w:r>
      <w:r w:rsidRPr="0027789A">
        <w:rPr>
          <w:rFonts w:ascii="Times New Roman" w:hAnsi="Times New Roman" w:cs="Times New Roman"/>
        </w:rPr>
        <w:t xml:space="preserve"> and approve all capital and operating expenses. </w:t>
      </w:r>
    </w:p>
    <w:p w14:paraId="2E7FA0AB" w14:textId="5DB0E39B" w:rsidR="00B31B0B"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B. </w:t>
      </w:r>
      <w:r w:rsidR="002C6EB9">
        <w:rPr>
          <w:rFonts w:ascii="Times New Roman" w:hAnsi="Times New Roman" w:cs="Times New Roman"/>
        </w:rPr>
        <w:t xml:space="preserve">The first year’s budget shall be set by the </w:t>
      </w:r>
      <w:r w:rsidR="00827C9A">
        <w:rPr>
          <w:rFonts w:ascii="Times New Roman" w:hAnsi="Times New Roman" w:cs="Times New Roman"/>
        </w:rPr>
        <w:t>Council</w:t>
      </w:r>
      <w:r w:rsidR="002C6EB9">
        <w:rPr>
          <w:rFonts w:ascii="Times New Roman" w:hAnsi="Times New Roman" w:cs="Times New Roman"/>
        </w:rPr>
        <w:t xml:space="preserve"> no later than ninety (90) days before the anticipated opening </w:t>
      </w:r>
      <w:r w:rsidR="00B31B0B">
        <w:rPr>
          <w:rFonts w:ascii="Times New Roman" w:hAnsi="Times New Roman" w:cs="Times New Roman"/>
        </w:rPr>
        <w:t xml:space="preserve">of the </w:t>
      </w:r>
      <w:r w:rsidR="000166C4">
        <w:rPr>
          <w:rFonts w:ascii="Times New Roman" w:hAnsi="Times New Roman" w:cs="Times New Roman"/>
        </w:rPr>
        <w:t>Depot</w:t>
      </w:r>
      <w:r w:rsidR="00B31B0B">
        <w:rPr>
          <w:rFonts w:ascii="Times New Roman" w:hAnsi="Times New Roman" w:cs="Times New Roman"/>
        </w:rPr>
        <w:t xml:space="preserve">.  </w:t>
      </w:r>
    </w:p>
    <w:p w14:paraId="1B7BA48E" w14:textId="0F548D7D" w:rsidR="0027789A" w:rsidRPr="0027789A" w:rsidRDefault="00B31B0B" w:rsidP="00212A19">
      <w:pPr>
        <w:spacing w:after="200" w:line="360" w:lineRule="auto"/>
        <w:rPr>
          <w:rFonts w:ascii="Times New Roman" w:hAnsi="Times New Roman" w:cs="Times New Roman"/>
        </w:rPr>
      </w:pPr>
      <w:r>
        <w:rPr>
          <w:rFonts w:ascii="Times New Roman" w:hAnsi="Times New Roman" w:cs="Times New Roman"/>
        </w:rPr>
        <w:t xml:space="preserve">C. </w:t>
      </w:r>
      <w:r w:rsidR="0027789A" w:rsidRPr="0027789A">
        <w:rPr>
          <w:rFonts w:ascii="Times New Roman" w:hAnsi="Times New Roman" w:cs="Times New Roman"/>
        </w:rPr>
        <w:t xml:space="preserve">The </w:t>
      </w:r>
      <w:r w:rsidR="000166C4">
        <w:rPr>
          <w:rFonts w:ascii="Times New Roman" w:hAnsi="Times New Roman" w:cs="Times New Roman"/>
        </w:rPr>
        <w:t>Council</w:t>
      </w:r>
      <w:r w:rsidR="0027789A" w:rsidRPr="0027789A">
        <w:rPr>
          <w:rFonts w:ascii="Times New Roman" w:hAnsi="Times New Roman" w:cs="Times New Roman"/>
        </w:rPr>
        <w:t xml:space="preserve"> shall approve an annual operating </w:t>
      </w:r>
      <w:r>
        <w:rPr>
          <w:rFonts w:ascii="Times New Roman" w:hAnsi="Times New Roman" w:cs="Times New Roman"/>
        </w:rPr>
        <w:t xml:space="preserve">and capital </w:t>
      </w:r>
      <w:r w:rsidR="0027789A" w:rsidRPr="0027789A">
        <w:rPr>
          <w:rFonts w:ascii="Times New Roman" w:hAnsi="Times New Roman" w:cs="Times New Roman"/>
        </w:rPr>
        <w:t xml:space="preserve">budget on or before </w:t>
      </w:r>
      <w:r w:rsidR="00F513B5">
        <w:rPr>
          <w:rFonts w:ascii="Times New Roman" w:hAnsi="Times New Roman" w:cs="Times New Roman"/>
        </w:rPr>
        <w:t xml:space="preserve">May </w:t>
      </w:r>
      <w:r w:rsidR="003221A0">
        <w:rPr>
          <w:rFonts w:ascii="Times New Roman" w:hAnsi="Times New Roman" w:cs="Times New Roman"/>
        </w:rPr>
        <w:t>31</w:t>
      </w:r>
      <w:r w:rsidR="0027789A" w:rsidRPr="0027789A">
        <w:rPr>
          <w:rFonts w:ascii="Times New Roman" w:hAnsi="Times New Roman" w:cs="Times New Roman"/>
        </w:rPr>
        <w:t xml:space="preserve"> </w:t>
      </w:r>
      <w:r w:rsidR="00827C9A">
        <w:rPr>
          <w:rFonts w:ascii="Times New Roman" w:hAnsi="Times New Roman" w:cs="Times New Roman"/>
        </w:rPr>
        <w:t xml:space="preserve">in each fiscal year </w:t>
      </w:r>
      <w:r w:rsidR="0027789A" w:rsidRPr="0027789A">
        <w:rPr>
          <w:rFonts w:ascii="Times New Roman" w:hAnsi="Times New Roman" w:cs="Times New Roman"/>
        </w:rPr>
        <w:t>which specifies all anticipated expenses and revenues</w:t>
      </w:r>
      <w:r w:rsidR="003221A0">
        <w:rPr>
          <w:rFonts w:ascii="Times New Roman" w:hAnsi="Times New Roman" w:cs="Times New Roman"/>
        </w:rPr>
        <w:t xml:space="preserve"> for</w:t>
      </w:r>
      <w:r w:rsidR="003221A0" w:rsidRPr="0027789A">
        <w:rPr>
          <w:rFonts w:ascii="Times New Roman" w:hAnsi="Times New Roman" w:cs="Times New Roman"/>
        </w:rPr>
        <w:t xml:space="preserve"> </w:t>
      </w:r>
      <w:r w:rsidR="003221A0">
        <w:rPr>
          <w:rFonts w:ascii="Times New Roman" w:hAnsi="Times New Roman" w:cs="Times New Roman"/>
        </w:rPr>
        <w:t xml:space="preserve">the following fiscal </w:t>
      </w:r>
      <w:r w:rsidR="003221A0" w:rsidRPr="0027789A">
        <w:rPr>
          <w:rFonts w:ascii="Times New Roman" w:hAnsi="Times New Roman" w:cs="Times New Roman"/>
        </w:rPr>
        <w:t>year</w:t>
      </w:r>
      <w:r w:rsidR="0027789A" w:rsidRPr="0027789A">
        <w:rPr>
          <w:rFonts w:ascii="Times New Roman" w:hAnsi="Times New Roman" w:cs="Times New Roman"/>
        </w:rPr>
        <w:t xml:space="preserve">. Expenses included in the annual operating budget may include but not be limited to: payments to a professional </w:t>
      </w:r>
      <w:r w:rsidR="00827C9A">
        <w:rPr>
          <w:rFonts w:ascii="Times New Roman" w:hAnsi="Times New Roman" w:cs="Times New Roman"/>
        </w:rPr>
        <w:t xml:space="preserve">hazardous </w:t>
      </w:r>
      <w:r w:rsidR="0027789A" w:rsidRPr="0027789A">
        <w:rPr>
          <w:rFonts w:ascii="Times New Roman" w:hAnsi="Times New Roman" w:cs="Times New Roman"/>
        </w:rPr>
        <w:t xml:space="preserve">waste management firm for the </w:t>
      </w:r>
      <w:r w:rsidR="003221A0">
        <w:rPr>
          <w:rFonts w:ascii="Times New Roman" w:hAnsi="Times New Roman" w:cs="Times New Roman"/>
        </w:rPr>
        <w:t xml:space="preserve">acceptance, packaging, </w:t>
      </w:r>
      <w:r w:rsidR="0027789A" w:rsidRPr="0027789A">
        <w:rPr>
          <w:rFonts w:ascii="Times New Roman" w:hAnsi="Times New Roman" w:cs="Times New Roman"/>
        </w:rPr>
        <w:t xml:space="preserve">transport and disposal of hazardous materials collected; solid waste disposal costs; labor costs for </w:t>
      </w:r>
      <w:r w:rsidR="00827C9A">
        <w:rPr>
          <w:rFonts w:ascii="Times New Roman" w:hAnsi="Times New Roman" w:cs="Times New Roman"/>
        </w:rPr>
        <w:t>event staff and the Director</w:t>
      </w:r>
      <w:r w:rsidR="0027789A" w:rsidRPr="0027789A">
        <w:rPr>
          <w:rFonts w:ascii="Times New Roman" w:hAnsi="Times New Roman" w:cs="Times New Roman"/>
        </w:rPr>
        <w:t>;</w:t>
      </w:r>
      <w:r>
        <w:rPr>
          <w:rFonts w:ascii="Times New Roman" w:hAnsi="Times New Roman" w:cs="Times New Roman"/>
        </w:rPr>
        <w:t xml:space="preserve"> insurance;</w:t>
      </w:r>
      <w:r w:rsidR="0027789A" w:rsidRPr="0027789A">
        <w:rPr>
          <w:rFonts w:ascii="Times New Roman" w:hAnsi="Times New Roman" w:cs="Times New Roman"/>
        </w:rPr>
        <w:t xml:space="preserve"> and a </w:t>
      </w:r>
      <w:r w:rsidR="00E33FDC">
        <w:rPr>
          <w:rFonts w:ascii="Times New Roman" w:hAnsi="Times New Roman" w:cs="Times New Roman"/>
        </w:rPr>
        <w:t>quadre</w:t>
      </w:r>
      <w:r w:rsidR="0027789A" w:rsidRPr="0027789A">
        <w:rPr>
          <w:rFonts w:ascii="Times New Roman" w:hAnsi="Times New Roman" w:cs="Times New Roman"/>
        </w:rPr>
        <w:t>nn</w:t>
      </w:r>
      <w:r w:rsidR="00E33FDC">
        <w:rPr>
          <w:rFonts w:ascii="Times New Roman" w:hAnsi="Times New Roman" w:cs="Times New Roman"/>
        </w:rPr>
        <w:t>i</w:t>
      </w:r>
      <w:r w:rsidR="0027789A" w:rsidRPr="0027789A">
        <w:rPr>
          <w:rFonts w:ascii="Times New Roman" w:hAnsi="Times New Roman" w:cs="Times New Roman"/>
        </w:rPr>
        <w:t xml:space="preserve">al audit. </w:t>
      </w:r>
      <w:r>
        <w:rPr>
          <w:rFonts w:ascii="Times New Roman" w:hAnsi="Times New Roman" w:cs="Times New Roman"/>
        </w:rPr>
        <w:t xml:space="preserve">Expenses included in the annual capital budget may include but not be limited to: installation, repair </w:t>
      </w:r>
      <w:r w:rsidR="003221A0">
        <w:rPr>
          <w:rFonts w:ascii="Times New Roman" w:hAnsi="Times New Roman" w:cs="Times New Roman"/>
        </w:rPr>
        <w:t xml:space="preserve">upgrade, </w:t>
      </w:r>
      <w:r>
        <w:rPr>
          <w:rFonts w:ascii="Times New Roman" w:hAnsi="Times New Roman" w:cs="Times New Roman"/>
        </w:rPr>
        <w:t xml:space="preserve">and replacement costs for </w:t>
      </w:r>
      <w:r w:rsidR="003221A0">
        <w:rPr>
          <w:rFonts w:ascii="Times New Roman" w:hAnsi="Times New Roman" w:cs="Times New Roman"/>
        </w:rPr>
        <w:t>the physical plant over time</w:t>
      </w:r>
      <w:r>
        <w:rPr>
          <w:rFonts w:ascii="Times New Roman" w:hAnsi="Times New Roman" w:cs="Times New Roman"/>
        </w:rPr>
        <w:t>.</w:t>
      </w:r>
    </w:p>
    <w:p w14:paraId="71649714" w14:textId="77777777" w:rsidR="0027789A" w:rsidRPr="004E331E" w:rsidRDefault="0027789A" w:rsidP="00212A19">
      <w:pPr>
        <w:spacing w:after="200" w:line="360" w:lineRule="auto"/>
        <w:rPr>
          <w:rFonts w:ascii="Times New Roman" w:hAnsi="Times New Roman" w:cs="Times New Roman"/>
          <w:b/>
          <w:bCs/>
        </w:rPr>
      </w:pPr>
      <w:r w:rsidRPr="004E331E">
        <w:rPr>
          <w:rFonts w:ascii="Times New Roman" w:hAnsi="Times New Roman" w:cs="Times New Roman"/>
          <w:b/>
          <w:bCs/>
        </w:rPr>
        <w:t xml:space="preserve">SECTION 5:  FINANCIAL OPERATING MECHANISM </w:t>
      </w:r>
    </w:p>
    <w:p w14:paraId="3FC5F2D0" w14:textId="01C1B541"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A. </w:t>
      </w:r>
      <w:r w:rsidR="00EA0DA5" w:rsidRPr="00EA0DA5">
        <w:rPr>
          <w:rFonts w:ascii="Times New Roman" w:hAnsi="Times New Roman" w:cs="Times New Roman"/>
          <w:b/>
          <w:bCs/>
        </w:rPr>
        <w:t>Revolving fund:</w:t>
      </w:r>
      <w:r w:rsidR="00EA0DA5">
        <w:rPr>
          <w:rFonts w:ascii="Times New Roman" w:hAnsi="Times New Roman" w:cs="Times New Roman"/>
        </w:rPr>
        <w:t xml:space="preserve">  </w:t>
      </w:r>
      <w:r w:rsidRPr="0027789A">
        <w:rPr>
          <w:rFonts w:ascii="Times New Roman" w:hAnsi="Times New Roman" w:cs="Times New Roman"/>
        </w:rPr>
        <w:t xml:space="preserve">In order to finance </w:t>
      </w:r>
      <w:r w:rsidR="00B31B0B">
        <w:rPr>
          <w:rFonts w:ascii="Times New Roman" w:hAnsi="Times New Roman" w:cs="Times New Roman"/>
        </w:rPr>
        <w:t xml:space="preserve">the </w:t>
      </w:r>
      <w:r w:rsidRPr="0027789A">
        <w:rPr>
          <w:rFonts w:ascii="Times New Roman" w:hAnsi="Times New Roman" w:cs="Times New Roman"/>
        </w:rPr>
        <w:t xml:space="preserve">operation and administration of the </w:t>
      </w:r>
      <w:r w:rsidR="000166C4">
        <w:rPr>
          <w:rFonts w:ascii="Times New Roman" w:hAnsi="Times New Roman" w:cs="Times New Roman"/>
        </w:rPr>
        <w:t>Depot</w:t>
      </w:r>
      <w:r w:rsidRPr="0027789A">
        <w:rPr>
          <w:rFonts w:ascii="Times New Roman" w:hAnsi="Times New Roman" w:cs="Times New Roman"/>
        </w:rPr>
        <w:t xml:space="preserve">, the </w:t>
      </w:r>
      <w:r w:rsidR="00B31B0B">
        <w:rPr>
          <w:rFonts w:ascii="Times New Roman" w:hAnsi="Times New Roman" w:cs="Times New Roman"/>
        </w:rPr>
        <w:t>PMs</w:t>
      </w:r>
      <w:r w:rsidRPr="0027789A">
        <w:rPr>
          <w:rFonts w:ascii="Times New Roman" w:hAnsi="Times New Roman" w:cs="Times New Roman"/>
        </w:rPr>
        <w:t xml:space="preserve"> shall make payments into a revolving fund </w:t>
      </w:r>
      <w:commentRangeStart w:id="1"/>
      <w:r w:rsidRPr="0027789A">
        <w:rPr>
          <w:rFonts w:ascii="Times New Roman" w:hAnsi="Times New Roman" w:cs="Times New Roman"/>
        </w:rPr>
        <w:t xml:space="preserve">maintained by the </w:t>
      </w:r>
      <w:r w:rsidR="00B31B0B">
        <w:rPr>
          <w:rFonts w:ascii="Times New Roman" w:hAnsi="Times New Roman" w:cs="Times New Roman"/>
        </w:rPr>
        <w:t>SSRC</w:t>
      </w:r>
      <w:r w:rsidR="003221A0">
        <w:rPr>
          <w:rFonts w:ascii="Times New Roman" w:hAnsi="Times New Roman" w:cs="Times New Roman"/>
        </w:rPr>
        <w:t xml:space="preserve"> </w:t>
      </w:r>
      <w:commentRangeEnd w:id="1"/>
      <w:r w:rsidR="00A661E9">
        <w:rPr>
          <w:rStyle w:val="CommentReference"/>
          <w:rFonts w:ascii="Times New Roman" w:hAnsi="Times New Roman" w:cs="Times New Roman"/>
          <w:sz w:val="22"/>
          <w:szCs w:val="22"/>
        </w:rPr>
        <w:commentReference w:id="1"/>
      </w:r>
      <w:r w:rsidR="003221A0">
        <w:rPr>
          <w:rFonts w:ascii="Times New Roman" w:hAnsi="Times New Roman" w:cs="Times New Roman"/>
        </w:rPr>
        <w:t>separately from its operating budget</w:t>
      </w:r>
      <w:r w:rsidRPr="0027789A">
        <w:rPr>
          <w:rFonts w:ascii="Times New Roman" w:hAnsi="Times New Roman" w:cs="Times New Roman"/>
        </w:rPr>
        <w:t xml:space="preserve">. </w:t>
      </w:r>
    </w:p>
    <w:p w14:paraId="0ED70D74" w14:textId="49F46342" w:rsidR="00EA0DA5" w:rsidRDefault="000166C4" w:rsidP="00212A19">
      <w:pPr>
        <w:spacing w:after="200" w:line="360" w:lineRule="auto"/>
        <w:rPr>
          <w:rFonts w:ascii="Times New Roman" w:hAnsi="Times New Roman" w:cs="Times New Roman"/>
        </w:rPr>
      </w:pPr>
      <w:r>
        <w:rPr>
          <w:rFonts w:ascii="Times New Roman" w:hAnsi="Times New Roman" w:cs="Times New Roman"/>
        </w:rPr>
        <w:t>Depot</w:t>
      </w:r>
      <w:r w:rsidR="0027789A" w:rsidRPr="0027789A">
        <w:rPr>
          <w:rFonts w:ascii="Times New Roman" w:hAnsi="Times New Roman" w:cs="Times New Roman"/>
        </w:rPr>
        <w:t xml:space="preserve"> revenues from individuals</w:t>
      </w:r>
      <w:r w:rsidR="00EA0DA5">
        <w:rPr>
          <w:rFonts w:ascii="Times New Roman" w:hAnsi="Times New Roman" w:cs="Times New Roman"/>
        </w:rPr>
        <w:t>, municipalities</w:t>
      </w:r>
      <w:r w:rsidR="003221A0">
        <w:rPr>
          <w:rFonts w:ascii="Times New Roman" w:hAnsi="Times New Roman" w:cs="Times New Roman"/>
        </w:rPr>
        <w:t>,</w:t>
      </w:r>
      <w:r w:rsidR="0027789A" w:rsidRPr="0027789A">
        <w:rPr>
          <w:rFonts w:ascii="Times New Roman" w:hAnsi="Times New Roman" w:cs="Times New Roman"/>
        </w:rPr>
        <w:t xml:space="preserve"> </w:t>
      </w:r>
      <w:r w:rsidR="00EA0DA5">
        <w:rPr>
          <w:rFonts w:ascii="Times New Roman" w:hAnsi="Times New Roman" w:cs="Times New Roman"/>
        </w:rPr>
        <w:t xml:space="preserve">small commercial </w:t>
      </w:r>
      <w:r w:rsidR="0027789A" w:rsidRPr="0027789A">
        <w:rPr>
          <w:rFonts w:ascii="Times New Roman" w:hAnsi="Times New Roman" w:cs="Times New Roman"/>
        </w:rPr>
        <w:t>entities</w:t>
      </w:r>
      <w:r w:rsidR="003221A0">
        <w:rPr>
          <w:rFonts w:ascii="Times New Roman" w:hAnsi="Times New Roman" w:cs="Times New Roman"/>
        </w:rPr>
        <w:t>, donors, grantors and producers</w:t>
      </w:r>
      <w:r w:rsidR="0027789A" w:rsidRPr="0027789A">
        <w:rPr>
          <w:rFonts w:ascii="Times New Roman" w:hAnsi="Times New Roman" w:cs="Times New Roman"/>
        </w:rPr>
        <w:t xml:space="preserve"> other than the </w:t>
      </w:r>
      <w:r w:rsidR="00B31B0B">
        <w:rPr>
          <w:rFonts w:ascii="Times New Roman" w:hAnsi="Times New Roman" w:cs="Times New Roman"/>
        </w:rPr>
        <w:t>PMs</w:t>
      </w:r>
      <w:r w:rsidR="0027789A" w:rsidRPr="0027789A">
        <w:rPr>
          <w:rFonts w:ascii="Times New Roman" w:hAnsi="Times New Roman" w:cs="Times New Roman"/>
        </w:rPr>
        <w:t xml:space="preserve"> </w:t>
      </w:r>
      <w:r w:rsidR="00BC2C19">
        <w:rPr>
          <w:rFonts w:ascii="Times New Roman" w:hAnsi="Times New Roman" w:cs="Times New Roman"/>
        </w:rPr>
        <w:t xml:space="preserve">(“non-PM sources”) </w:t>
      </w:r>
      <w:r w:rsidR="0027789A" w:rsidRPr="0027789A">
        <w:rPr>
          <w:rFonts w:ascii="Times New Roman" w:hAnsi="Times New Roman" w:cs="Times New Roman"/>
        </w:rPr>
        <w:t xml:space="preserve">shall also be deposited into the revolving fund. </w:t>
      </w:r>
    </w:p>
    <w:p w14:paraId="436E6E02" w14:textId="75B2EA12" w:rsid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Payments for </w:t>
      </w:r>
      <w:r w:rsidR="000166C4">
        <w:rPr>
          <w:rFonts w:ascii="Times New Roman" w:hAnsi="Times New Roman" w:cs="Times New Roman"/>
        </w:rPr>
        <w:t>Depot</w:t>
      </w:r>
      <w:r w:rsidRPr="0027789A">
        <w:rPr>
          <w:rFonts w:ascii="Times New Roman" w:hAnsi="Times New Roman" w:cs="Times New Roman"/>
        </w:rPr>
        <w:t xml:space="preserve"> expenses shall be issued from the revolving fund.  </w:t>
      </w:r>
    </w:p>
    <w:p w14:paraId="64210102" w14:textId="0A43CB56" w:rsidR="00463A8A" w:rsidRDefault="00F452B1" w:rsidP="00212A19">
      <w:pPr>
        <w:spacing w:after="200" w:line="360" w:lineRule="auto"/>
        <w:rPr>
          <w:rFonts w:ascii="Times New Roman" w:hAnsi="Times New Roman" w:cs="Times New Roman"/>
        </w:rPr>
      </w:pPr>
      <w:r>
        <w:rPr>
          <w:rFonts w:ascii="Times New Roman" w:hAnsi="Times New Roman" w:cs="Times New Roman"/>
        </w:rPr>
        <w:t>B</w:t>
      </w:r>
      <w:r w:rsidRPr="00F452B1">
        <w:rPr>
          <w:rFonts w:ascii="Times New Roman" w:hAnsi="Times New Roman" w:cs="Times New Roman"/>
          <w:b/>
          <w:bCs/>
        </w:rPr>
        <w:t>. PM financial obligations:</w:t>
      </w:r>
      <w:r>
        <w:rPr>
          <w:rFonts w:ascii="Times New Roman" w:hAnsi="Times New Roman" w:cs="Times New Roman"/>
        </w:rPr>
        <w:t xml:space="preserve">  </w:t>
      </w:r>
      <w:r w:rsidR="000F0205">
        <w:rPr>
          <w:rFonts w:ascii="Times New Roman" w:hAnsi="Times New Roman" w:cs="Times New Roman"/>
        </w:rPr>
        <w:t xml:space="preserve">It is expected that </w:t>
      </w:r>
      <w:r w:rsidR="003221A0">
        <w:rPr>
          <w:rFonts w:ascii="Times New Roman" w:hAnsi="Times New Roman" w:cs="Times New Roman"/>
        </w:rPr>
        <w:t xml:space="preserve">each </w:t>
      </w:r>
      <w:r w:rsidR="000F0205">
        <w:rPr>
          <w:rFonts w:ascii="Times New Roman" w:hAnsi="Times New Roman" w:cs="Times New Roman"/>
        </w:rPr>
        <w:t xml:space="preserve">PM will substantially subsidize the delivery of HHW by </w:t>
      </w:r>
      <w:r w:rsidR="00463A8A">
        <w:rPr>
          <w:rFonts w:ascii="Times New Roman" w:hAnsi="Times New Roman" w:cs="Times New Roman"/>
        </w:rPr>
        <w:t xml:space="preserve">their residents to the Depot. </w:t>
      </w:r>
    </w:p>
    <w:p w14:paraId="3254E9BF" w14:textId="3DFA147B" w:rsidR="00463A8A" w:rsidRDefault="00463A8A" w:rsidP="00212A19">
      <w:pPr>
        <w:spacing w:after="200" w:line="360" w:lineRule="auto"/>
        <w:rPr>
          <w:rFonts w:ascii="Times New Roman" w:hAnsi="Times New Roman" w:cs="Times New Roman"/>
        </w:rPr>
      </w:pPr>
      <w:r>
        <w:rPr>
          <w:rFonts w:ascii="Times New Roman" w:hAnsi="Times New Roman" w:cs="Times New Roman"/>
        </w:rPr>
        <w:t>Upon a two-thirds (2/3) vote of members present at a meeting of the Council, copayments</w:t>
      </w:r>
      <w:r w:rsidR="00A661E9">
        <w:rPr>
          <w:rFonts w:ascii="Times New Roman" w:hAnsi="Times New Roman" w:cs="Times New Roman"/>
        </w:rPr>
        <w:t xml:space="preserve"> in addition to those required by the SSRC </w:t>
      </w:r>
      <w:r>
        <w:rPr>
          <w:rFonts w:ascii="Times New Roman" w:hAnsi="Times New Roman" w:cs="Times New Roman"/>
        </w:rPr>
        <w:t xml:space="preserve">may be required by residents of PMs.  Any restrictions, requirements or </w:t>
      </w:r>
      <w:r>
        <w:rPr>
          <w:rFonts w:ascii="Times New Roman" w:hAnsi="Times New Roman" w:cs="Times New Roman"/>
        </w:rPr>
        <w:lastRenderedPageBreak/>
        <w:t xml:space="preserve">copayments shall apply to all </w:t>
      </w:r>
      <w:r w:rsidR="00A661E9">
        <w:rPr>
          <w:rFonts w:ascii="Times New Roman" w:hAnsi="Times New Roman" w:cs="Times New Roman"/>
        </w:rPr>
        <w:t>SSRC residents</w:t>
      </w:r>
      <w:r>
        <w:rPr>
          <w:rFonts w:ascii="Times New Roman" w:hAnsi="Times New Roman" w:cs="Times New Roman"/>
        </w:rPr>
        <w:t xml:space="preserve">.  </w:t>
      </w:r>
      <w:r w:rsidR="002963F7">
        <w:rPr>
          <w:rFonts w:ascii="Times New Roman" w:hAnsi="Times New Roman" w:cs="Times New Roman"/>
        </w:rPr>
        <w:t>Such</w:t>
      </w:r>
      <w:r>
        <w:rPr>
          <w:rFonts w:ascii="Times New Roman" w:hAnsi="Times New Roman" w:cs="Times New Roman"/>
        </w:rPr>
        <w:t xml:space="preserve"> payments would be considered non-PM revenue</w:t>
      </w:r>
      <w:r w:rsidR="002963F7">
        <w:rPr>
          <w:rFonts w:ascii="Times New Roman" w:hAnsi="Times New Roman" w:cs="Times New Roman"/>
        </w:rPr>
        <w:t xml:space="preserve"> in Sec. 5F</w:t>
      </w:r>
      <w:r>
        <w:rPr>
          <w:rFonts w:ascii="Times New Roman" w:hAnsi="Times New Roman" w:cs="Times New Roman"/>
        </w:rPr>
        <w:t xml:space="preserve">. </w:t>
      </w:r>
    </w:p>
    <w:p w14:paraId="14A39A02" w14:textId="68A2FF89" w:rsidR="00463A8A" w:rsidRDefault="00463A8A" w:rsidP="00212A19">
      <w:pPr>
        <w:spacing w:after="200" w:line="360" w:lineRule="auto"/>
        <w:rPr>
          <w:rFonts w:ascii="Times New Roman" w:hAnsi="Times New Roman" w:cs="Times New Roman"/>
        </w:rPr>
      </w:pPr>
      <w:r>
        <w:rPr>
          <w:rFonts w:ascii="Times New Roman" w:hAnsi="Times New Roman" w:cs="Times New Roman"/>
        </w:rPr>
        <w:t>After revenues from non-PM sources have been applied, a</w:t>
      </w:r>
      <w:r w:rsidRPr="0027789A">
        <w:rPr>
          <w:rFonts w:ascii="Times New Roman" w:hAnsi="Times New Roman" w:cs="Times New Roman"/>
        </w:rPr>
        <w:t xml:space="preserve">ll costs incurred in connection with the maintenance and operation of the </w:t>
      </w:r>
      <w:r>
        <w:rPr>
          <w:rFonts w:ascii="Times New Roman" w:hAnsi="Times New Roman" w:cs="Times New Roman"/>
        </w:rPr>
        <w:t>Depot</w:t>
      </w:r>
      <w:r w:rsidRPr="0027789A">
        <w:rPr>
          <w:rFonts w:ascii="Times New Roman" w:hAnsi="Times New Roman" w:cs="Times New Roman"/>
        </w:rPr>
        <w:t xml:space="preserve"> shall be borne by the </w:t>
      </w:r>
      <w:r>
        <w:rPr>
          <w:rFonts w:ascii="Times New Roman" w:hAnsi="Times New Roman" w:cs="Times New Roman"/>
        </w:rPr>
        <w:t xml:space="preserve">PMs </w:t>
      </w:r>
      <w:r w:rsidRPr="0027789A">
        <w:rPr>
          <w:rFonts w:ascii="Times New Roman" w:hAnsi="Times New Roman" w:cs="Times New Roman"/>
        </w:rPr>
        <w:t xml:space="preserve">on a pro-rata basis.  </w:t>
      </w:r>
    </w:p>
    <w:p w14:paraId="0AC7D35C" w14:textId="58F8790B" w:rsidR="0027789A" w:rsidRPr="0027789A" w:rsidRDefault="00F452B1" w:rsidP="00212A19">
      <w:pPr>
        <w:spacing w:after="200" w:line="360" w:lineRule="auto"/>
        <w:rPr>
          <w:rFonts w:ascii="Times New Roman" w:hAnsi="Times New Roman" w:cs="Times New Roman"/>
        </w:rPr>
      </w:pPr>
      <w:r>
        <w:rPr>
          <w:rFonts w:ascii="Times New Roman" w:hAnsi="Times New Roman" w:cs="Times New Roman"/>
        </w:rPr>
        <w:t>C</w:t>
      </w:r>
      <w:r w:rsidR="0027789A" w:rsidRPr="0027789A">
        <w:rPr>
          <w:rFonts w:ascii="Times New Roman" w:hAnsi="Times New Roman" w:cs="Times New Roman"/>
        </w:rPr>
        <w:t xml:space="preserve">. </w:t>
      </w:r>
      <w:r w:rsidR="00EA0DA5" w:rsidRPr="00EA0DA5">
        <w:rPr>
          <w:rFonts w:ascii="Times New Roman" w:hAnsi="Times New Roman" w:cs="Times New Roman"/>
          <w:b/>
          <w:bCs/>
        </w:rPr>
        <w:t>Fund restrictions:</w:t>
      </w:r>
      <w:r w:rsidR="00EA0DA5">
        <w:rPr>
          <w:rFonts w:ascii="Times New Roman" w:hAnsi="Times New Roman" w:cs="Times New Roman"/>
        </w:rPr>
        <w:t xml:space="preserve">  </w:t>
      </w:r>
      <w:r w:rsidR="00A661E9">
        <w:rPr>
          <w:rFonts w:ascii="Times New Roman" w:hAnsi="Times New Roman" w:cs="Times New Roman"/>
        </w:rPr>
        <w:t>F</w:t>
      </w:r>
      <w:r w:rsidR="0027789A" w:rsidRPr="0027789A">
        <w:rPr>
          <w:rFonts w:ascii="Times New Roman" w:hAnsi="Times New Roman" w:cs="Times New Roman"/>
        </w:rPr>
        <w:t xml:space="preserve">unds from the revolving fund </w:t>
      </w:r>
      <w:r w:rsidR="00A661E9">
        <w:rPr>
          <w:rFonts w:ascii="Times New Roman" w:hAnsi="Times New Roman" w:cs="Times New Roman"/>
        </w:rPr>
        <w:t xml:space="preserve">shall </w:t>
      </w:r>
      <w:r w:rsidR="0027789A" w:rsidRPr="0027789A">
        <w:rPr>
          <w:rFonts w:ascii="Times New Roman" w:hAnsi="Times New Roman" w:cs="Times New Roman"/>
        </w:rPr>
        <w:t xml:space="preserve">only </w:t>
      </w:r>
      <w:r w:rsidR="00A661E9">
        <w:rPr>
          <w:rFonts w:ascii="Times New Roman" w:hAnsi="Times New Roman" w:cs="Times New Roman"/>
        </w:rPr>
        <w:t xml:space="preserve">be </w:t>
      </w:r>
      <w:r w:rsidR="0027789A" w:rsidRPr="0027789A">
        <w:rPr>
          <w:rFonts w:ascii="Times New Roman" w:hAnsi="Times New Roman" w:cs="Times New Roman"/>
        </w:rPr>
        <w:t xml:space="preserve">for </w:t>
      </w:r>
      <w:r w:rsidR="00A661E9">
        <w:rPr>
          <w:rFonts w:ascii="Times New Roman" w:hAnsi="Times New Roman" w:cs="Times New Roman"/>
        </w:rPr>
        <w:t xml:space="preserve">costs that directly benefit </w:t>
      </w:r>
      <w:r w:rsidR="0027789A" w:rsidRPr="0027789A">
        <w:rPr>
          <w:rFonts w:ascii="Times New Roman" w:hAnsi="Times New Roman" w:cs="Times New Roman"/>
        </w:rPr>
        <w:t xml:space="preserve">the </w:t>
      </w:r>
      <w:r w:rsidR="000166C4">
        <w:rPr>
          <w:rFonts w:ascii="Times New Roman" w:hAnsi="Times New Roman" w:cs="Times New Roman"/>
        </w:rPr>
        <w:t>Depot</w:t>
      </w:r>
      <w:r w:rsidR="0027789A" w:rsidRPr="0027789A">
        <w:rPr>
          <w:rFonts w:ascii="Times New Roman" w:hAnsi="Times New Roman" w:cs="Times New Roman"/>
        </w:rPr>
        <w:t xml:space="preserve"> </w:t>
      </w:r>
      <w:r w:rsidR="00620676">
        <w:rPr>
          <w:rFonts w:ascii="Times New Roman" w:hAnsi="Times New Roman" w:cs="Times New Roman"/>
        </w:rPr>
        <w:t xml:space="preserve">and its </w:t>
      </w:r>
      <w:r w:rsidR="0027789A" w:rsidRPr="0027789A">
        <w:rPr>
          <w:rFonts w:ascii="Times New Roman" w:hAnsi="Times New Roman" w:cs="Times New Roman"/>
        </w:rPr>
        <w:t xml:space="preserve">services contemplated under this Agreement. </w:t>
      </w:r>
    </w:p>
    <w:p w14:paraId="7F86D969" w14:textId="4929C4DF" w:rsidR="0027789A" w:rsidRPr="0027789A" w:rsidRDefault="00F452B1" w:rsidP="00212A19">
      <w:pPr>
        <w:spacing w:after="200" w:line="360" w:lineRule="auto"/>
        <w:rPr>
          <w:rFonts w:ascii="Times New Roman" w:hAnsi="Times New Roman" w:cs="Times New Roman"/>
        </w:rPr>
      </w:pPr>
      <w:r>
        <w:rPr>
          <w:rFonts w:ascii="Times New Roman" w:hAnsi="Times New Roman" w:cs="Times New Roman"/>
        </w:rPr>
        <w:t>D</w:t>
      </w:r>
      <w:r w:rsidR="0027789A" w:rsidRPr="00EA0DA5">
        <w:rPr>
          <w:rFonts w:ascii="Times New Roman" w:hAnsi="Times New Roman" w:cs="Times New Roman"/>
        </w:rPr>
        <w:t xml:space="preserve">. </w:t>
      </w:r>
      <w:r w:rsidR="00EA0DA5" w:rsidRPr="00EA0DA5">
        <w:rPr>
          <w:rFonts w:ascii="Times New Roman" w:hAnsi="Times New Roman" w:cs="Times New Roman"/>
          <w:b/>
          <w:bCs/>
        </w:rPr>
        <w:t>Recordkeeping:</w:t>
      </w:r>
      <w:r w:rsidR="00EA0DA5" w:rsidRPr="00EA0DA5">
        <w:rPr>
          <w:rFonts w:ascii="Times New Roman" w:hAnsi="Times New Roman" w:cs="Times New Roman"/>
        </w:rPr>
        <w:t xml:space="preserve"> </w:t>
      </w:r>
      <w:r w:rsidR="0027789A" w:rsidRPr="00EA0DA5">
        <w:rPr>
          <w:rFonts w:ascii="Times New Roman" w:hAnsi="Times New Roman" w:cs="Times New Roman"/>
        </w:rPr>
        <w:t xml:space="preserve">Pursuant to G.L. c.40 §4A, the </w:t>
      </w:r>
      <w:commentRangeStart w:id="2"/>
      <w:r w:rsidR="006854B8" w:rsidRPr="00EA0DA5">
        <w:rPr>
          <w:rFonts w:ascii="Times New Roman" w:hAnsi="Times New Roman" w:cs="Times New Roman"/>
        </w:rPr>
        <w:t>SSRC</w:t>
      </w:r>
      <w:commentRangeEnd w:id="2"/>
      <w:r w:rsidR="00A661E9" w:rsidRPr="00EA0DA5">
        <w:rPr>
          <w:rStyle w:val="CommentReference"/>
          <w:rFonts w:ascii="Times New Roman" w:hAnsi="Times New Roman" w:cs="Times New Roman"/>
          <w:sz w:val="22"/>
          <w:szCs w:val="22"/>
        </w:rPr>
        <w:commentReference w:id="2"/>
      </w:r>
      <w:r w:rsidR="00B31B0B" w:rsidRPr="00EA0DA5">
        <w:rPr>
          <w:rFonts w:ascii="Times New Roman" w:hAnsi="Times New Roman" w:cs="Times New Roman"/>
        </w:rPr>
        <w:t xml:space="preserve"> </w:t>
      </w:r>
      <w:r w:rsidR="0027789A" w:rsidRPr="00EA0DA5">
        <w:rPr>
          <w:rFonts w:ascii="Times New Roman" w:hAnsi="Times New Roman" w:cs="Times New Roman"/>
        </w:rPr>
        <w:t>shall keep a written record of official proceedings concerning this Agreement, and shall at all times keep accurate and comprehensive financial records of funding appropriated, services performed, costs incurred, and reimbursements and contributions received.</w:t>
      </w:r>
      <w:r w:rsidR="0027789A" w:rsidRPr="0027789A">
        <w:rPr>
          <w:rFonts w:ascii="Times New Roman" w:hAnsi="Times New Roman" w:cs="Times New Roman"/>
        </w:rPr>
        <w:t xml:space="preserve"> </w:t>
      </w:r>
    </w:p>
    <w:p w14:paraId="1E85FB6B" w14:textId="21E67199" w:rsidR="00EA0DA5" w:rsidRDefault="00EA0DA5" w:rsidP="00212A19">
      <w:pPr>
        <w:spacing w:after="200" w:line="360" w:lineRule="auto"/>
        <w:rPr>
          <w:rFonts w:ascii="Times New Roman" w:hAnsi="Times New Roman" w:cs="Times New Roman"/>
        </w:rPr>
      </w:pPr>
      <w:r>
        <w:rPr>
          <w:rFonts w:ascii="Times New Roman" w:hAnsi="Times New Roman" w:cs="Times New Roman"/>
        </w:rPr>
        <w:t>T</w:t>
      </w:r>
      <w:r w:rsidR="0027789A" w:rsidRPr="006854B8">
        <w:rPr>
          <w:rFonts w:ascii="Times New Roman" w:hAnsi="Times New Roman" w:cs="Times New Roman"/>
        </w:rPr>
        <w:t xml:space="preserve">he </w:t>
      </w:r>
      <w:r w:rsidR="000166C4">
        <w:rPr>
          <w:rFonts w:ascii="Times New Roman" w:hAnsi="Times New Roman" w:cs="Times New Roman"/>
        </w:rPr>
        <w:t>Council</w:t>
      </w:r>
      <w:r w:rsidR="006854B8" w:rsidRPr="006854B8">
        <w:rPr>
          <w:rFonts w:ascii="Times New Roman" w:hAnsi="Times New Roman" w:cs="Times New Roman"/>
        </w:rPr>
        <w:t xml:space="preserve"> </w:t>
      </w:r>
      <w:r w:rsidR="0027789A" w:rsidRPr="006854B8">
        <w:rPr>
          <w:rFonts w:ascii="Times New Roman" w:hAnsi="Times New Roman" w:cs="Times New Roman"/>
        </w:rPr>
        <w:t xml:space="preserve">shall perform audits of records concerning the Agreement at least once every </w:t>
      </w:r>
      <w:r w:rsidR="00E33FDC">
        <w:rPr>
          <w:rFonts w:ascii="Times New Roman" w:hAnsi="Times New Roman" w:cs="Times New Roman"/>
        </w:rPr>
        <w:t>f</w:t>
      </w:r>
      <w:r w:rsidR="00A661E9">
        <w:rPr>
          <w:rFonts w:ascii="Times New Roman" w:hAnsi="Times New Roman" w:cs="Times New Roman"/>
        </w:rPr>
        <w:t>our</w:t>
      </w:r>
      <w:r w:rsidR="00E33FDC">
        <w:rPr>
          <w:rFonts w:ascii="Times New Roman" w:hAnsi="Times New Roman" w:cs="Times New Roman"/>
        </w:rPr>
        <w:t xml:space="preserve"> </w:t>
      </w:r>
      <w:r w:rsidR="0027789A" w:rsidRPr="006854B8">
        <w:rPr>
          <w:rFonts w:ascii="Times New Roman" w:hAnsi="Times New Roman" w:cs="Times New Roman"/>
        </w:rPr>
        <w:t>years by a</w:t>
      </w:r>
      <w:r w:rsidR="00A661E9">
        <w:rPr>
          <w:rFonts w:ascii="Times New Roman" w:hAnsi="Times New Roman" w:cs="Times New Roman"/>
        </w:rPr>
        <w:t xml:space="preserve">n </w:t>
      </w:r>
      <w:r w:rsidR="0027789A" w:rsidRPr="006854B8">
        <w:rPr>
          <w:rFonts w:ascii="Times New Roman" w:hAnsi="Times New Roman" w:cs="Times New Roman"/>
        </w:rPr>
        <w:t xml:space="preserve">auditing entity approved by the </w:t>
      </w:r>
      <w:r w:rsidR="00E755F9" w:rsidRPr="006854B8">
        <w:rPr>
          <w:rFonts w:ascii="Times New Roman" w:hAnsi="Times New Roman" w:cs="Times New Roman"/>
        </w:rPr>
        <w:t>PMs</w:t>
      </w:r>
      <w:r w:rsidR="0027789A" w:rsidRPr="006854B8">
        <w:rPr>
          <w:rFonts w:ascii="Times New Roman" w:hAnsi="Times New Roman" w:cs="Times New Roman"/>
        </w:rPr>
        <w:t xml:space="preserve">.  The audit report </w:t>
      </w:r>
      <w:r w:rsidR="006854B8" w:rsidRPr="006854B8">
        <w:rPr>
          <w:rFonts w:ascii="Times New Roman" w:hAnsi="Times New Roman" w:cs="Times New Roman"/>
        </w:rPr>
        <w:t>shall be shared with all</w:t>
      </w:r>
      <w:r w:rsidR="0027789A" w:rsidRPr="006854B8">
        <w:rPr>
          <w:rFonts w:ascii="Times New Roman" w:hAnsi="Times New Roman" w:cs="Times New Roman"/>
        </w:rPr>
        <w:t xml:space="preserve"> </w:t>
      </w:r>
      <w:r w:rsidR="00E755F9" w:rsidRPr="006854B8">
        <w:rPr>
          <w:rFonts w:ascii="Times New Roman" w:hAnsi="Times New Roman" w:cs="Times New Roman"/>
        </w:rPr>
        <w:t>PMs</w:t>
      </w:r>
      <w:r w:rsidR="0027789A" w:rsidRPr="006854B8">
        <w:rPr>
          <w:rFonts w:ascii="Times New Roman" w:hAnsi="Times New Roman" w:cs="Times New Roman"/>
        </w:rPr>
        <w:t>.</w:t>
      </w:r>
      <w:r w:rsidR="0027789A" w:rsidRPr="0027789A">
        <w:rPr>
          <w:rFonts w:ascii="Times New Roman" w:hAnsi="Times New Roman" w:cs="Times New Roman"/>
        </w:rPr>
        <w:t xml:space="preserve"> </w:t>
      </w:r>
    </w:p>
    <w:p w14:paraId="2F927499" w14:textId="64662249" w:rsidR="00741003" w:rsidRPr="002963F7" w:rsidRDefault="00F452B1" w:rsidP="00A661E9">
      <w:pPr>
        <w:spacing w:after="200" w:line="360" w:lineRule="auto"/>
        <w:rPr>
          <w:rFonts w:ascii="Times New Roman" w:hAnsi="Times New Roman" w:cs="Times New Roman"/>
        </w:rPr>
      </w:pPr>
      <w:r w:rsidRPr="002963F7">
        <w:rPr>
          <w:rFonts w:ascii="Times New Roman" w:hAnsi="Times New Roman" w:cs="Times New Roman"/>
        </w:rPr>
        <w:t>E</w:t>
      </w:r>
      <w:r w:rsidR="00EA0DA5" w:rsidRPr="002963F7">
        <w:rPr>
          <w:rFonts w:ascii="Times New Roman" w:hAnsi="Times New Roman" w:cs="Times New Roman"/>
        </w:rPr>
        <w:t xml:space="preserve">. </w:t>
      </w:r>
      <w:r w:rsidR="00EA0DA5" w:rsidRPr="002963F7">
        <w:rPr>
          <w:rFonts w:ascii="Times New Roman" w:hAnsi="Times New Roman" w:cs="Times New Roman"/>
          <w:b/>
          <w:bCs/>
        </w:rPr>
        <w:t>Fixed costs:</w:t>
      </w:r>
      <w:r w:rsidR="00EA0DA5" w:rsidRPr="002963F7">
        <w:rPr>
          <w:rFonts w:ascii="Times New Roman" w:hAnsi="Times New Roman" w:cs="Times New Roman"/>
        </w:rPr>
        <w:t xml:space="preserve">  </w:t>
      </w:r>
      <w:r w:rsidR="006854B8" w:rsidRPr="002963F7">
        <w:rPr>
          <w:rFonts w:ascii="Times New Roman" w:hAnsi="Times New Roman" w:cs="Times New Roman"/>
        </w:rPr>
        <w:t>At t</w:t>
      </w:r>
      <w:r w:rsidR="0027789A" w:rsidRPr="002963F7">
        <w:rPr>
          <w:rFonts w:ascii="Times New Roman" w:hAnsi="Times New Roman" w:cs="Times New Roman"/>
        </w:rPr>
        <w:t xml:space="preserve">he start of each </w:t>
      </w:r>
      <w:r w:rsidR="00E755F9" w:rsidRPr="002963F7">
        <w:rPr>
          <w:rFonts w:ascii="Times New Roman" w:hAnsi="Times New Roman" w:cs="Times New Roman"/>
        </w:rPr>
        <w:t>fiscal year</w:t>
      </w:r>
      <w:r w:rsidR="0027789A" w:rsidRPr="002963F7">
        <w:rPr>
          <w:rFonts w:ascii="Times New Roman" w:hAnsi="Times New Roman" w:cs="Times New Roman"/>
        </w:rPr>
        <w:t xml:space="preserve">, each of the </w:t>
      </w:r>
      <w:r w:rsidR="00B31B0B" w:rsidRPr="002963F7">
        <w:rPr>
          <w:rFonts w:ascii="Times New Roman" w:hAnsi="Times New Roman" w:cs="Times New Roman"/>
        </w:rPr>
        <w:t>PMs</w:t>
      </w:r>
      <w:r w:rsidR="00E755F9" w:rsidRPr="002963F7">
        <w:rPr>
          <w:rFonts w:ascii="Times New Roman" w:hAnsi="Times New Roman" w:cs="Times New Roman"/>
        </w:rPr>
        <w:t xml:space="preserve"> </w:t>
      </w:r>
      <w:r w:rsidR="0027789A" w:rsidRPr="002963F7">
        <w:rPr>
          <w:rFonts w:ascii="Times New Roman" w:hAnsi="Times New Roman" w:cs="Times New Roman"/>
        </w:rPr>
        <w:t xml:space="preserve">shall make </w:t>
      </w:r>
      <w:r w:rsidR="00620676">
        <w:rPr>
          <w:rFonts w:ascii="Times New Roman" w:hAnsi="Times New Roman" w:cs="Times New Roman"/>
        </w:rPr>
        <w:t>a</w:t>
      </w:r>
      <w:r w:rsidR="0027789A" w:rsidRPr="002963F7">
        <w:rPr>
          <w:rFonts w:ascii="Times New Roman" w:hAnsi="Times New Roman" w:cs="Times New Roman"/>
        </w:rPr>
        <w:t xml:space="preserve"> </w:t>
      </w:r>
      <w:r w:rsidR="00743F6D" w:rsidRPr="002963F7">
        <w:rPr>
          <w:rFonts w:ascii="Times New Roman" w:hAnsi="Times New Roman" w:cs="Times New Roman"/>
        </w:rPr>
        <w:t>payment</w:t>
      </w:r>
      <w:r w:rsidR="0027789A" w:rsidRPr="002963F7">
        <w:rPr>
          <w:rFonts w:ascii="Times New Roman" w:hAnsi="Times New Roman" w:cs="Times New Roman"/>
        </w:rPr>
        <w:t xml:space="preserve"> into the revolving fund </w:t>
      </w:r>
      <w:r w:rsidR="00A661E9">
        <w:rPr>
          <w:rFonts w:ascii="Times New Roman" w:hAnsi="Times New Roman" w:cs="Times New Roman"/>
        </w:rPr>
        <w:t xml:space="preserve">based on a formula </w:t>
      </w:r>
      <w:r w:rsidR="0027789A" w:rsidRPr="002963F7">
        <w:rPr>
          <w:rFonts w:ascii="Times New Roman" w:hAnsi="Times New Roman" w:cs="Times New Roman"/>
        </w:rPr>
        <w:t xml:space="preserve">determined by the </w:t>
      </w:r>
      <w:r w:rsidR="00A661E9">
        <w:rPr>
          <w:rFonts w:ascii="Times New Roman" w:hAnsi="Times New Roman" w:cs="Times New Roman"/>
        </w:rPr>
        <w:t>Council</w:t>
      </w:r>
      <w:r w:rsidR="00811C4B" w:rsidRPr="002963F7">
        <w:rPr>
          <w:rFonts w:ascii="Times New Roman" w:hAnsi="Times New Roman" w:cs="Times New Roman"/>
        </w:rPr>
        <w:t xml:space="preserve"> </w:t>
      </w:r>
      <w:r w:rsidR="00E755F9" w:rsidRPr="002963F7">
        <w:rPr>
          <w:rFonts w:ascii="Times New Roman" w:hAnsi="Times New Roman" w:cs="Times New Roman"/>
        </w:rPr>
        <w:t xml:space="preserve">to cover </w:t>
      </w:r>
      <w:r w:rsidR="00620676">
        <w:rPr>
          <w:rFonts w:ascii="Times New Roman" w:hAnsi="Times New Roman" w:cs="Times New Roman"/>
        </w:rPr>
        <w:t xml:space="preserve">anticipated </w:t>
      </w:r>
      <w:r w:rsidR="00E755F9" w:rsidRPr="002963F7">
        <w:rPr>
          <w:rFonts w:ascii="Times New Roman" w:hAnsi="Times New Roman" w:cs="Times New Roman"/>
        </w:rPr>
        <w:t>fixed costs and capital expenses</w:t>
      </w:r>
      <w:r w:rsidR="0027789A" w:rsidRPr="002963F7">
        <w:rPr>
          <w:rFonts w:ascii="Times New Roman" w:hAnsi="Times New Roman" w:cs="Times New Roman"/>
        </w:rPr>
        <w:t xml:space="preserve">. </w:t>
      </w:r>
      <w:r w:rsidR="006854B8" w:rsidRPr="002963F7">
        <w:rPr>
          <w:rFonts w:ascii="Times New Roman" w:hAnsi="Times New Roman" w:cs="Times New Roman"/>
        </w:rPr>
        <w:t xml:space="preserve">These costs include but are not limited to insurance, SSRC </w:t>
      </w:r>
      <w:r w:rsidR="00C726DC" w:rsidRPr="002963F7">
        <w:rPr>
          <w:rFonts w:ascii="Times New Roman" w:hAnsi="Times New Roman" w:cs="Times New Roman"/>
        </w:rPr>
        <w:t>administration</w:t>
      </w:r>
      <w:r w:rsidR="006854B8" w:rsidRPr="002963F7">
        <w:rPr>
          <w:rFonts w:ascii="Times New Roman" w:hAnsi="Times New Roman" w:cs="Times New Roman"/>
        </w:rPr>
        <w:t xml:space="preserve">, planned facility maintenance, </w:t>
      </w:r>
      <w:r w:rsidR="00620676">
        <w:rPr>
          <w:rFonts w:ascii="Times New Roman" w:hAnsi="Times New Roman" w:cs="Times New Roman"/>
        </w:rPr>
        <w:t>a</w:t>
      </w:r>
      <w:r w:rsidR="006854B8" w:rsidRPr="002963F7">
        <w:rPr>
          <w:rFonts w:ascii="Times New Roman" w:hAnsi="Times New Roman" w:cs="Times New Roman"/>
        </w:rPr>
        <w:t xml:space="preserve"> reserve fund of no less than 25% of the annual operating budget,</w:t>
      </w:r>
      <w:r w:rsidR="00472345" w:rsidRPr="002963F7">
        <w:rPr>
          <w:rFonts w:ascii="Times New Roman" w:hAnsi="Times New Roman" w:cs="Times New Roman"/>
        </w:rPr>
        <w:t xml:space="preserve"> </w:t>
      </w:r>
      <w:r w:rsidR="007575E9" w:rsidRPr="002963F7">
        <w:rPr>
          <w:rFonts w:ascii="Times New Roman" w:hAnsi="Times New Roman" w:cs="Times New Roman"/>
        </w:rPr>
        <w:t xml:space="preserve">a capital reserve fund, </w:t>
      </w:r>
      <w:r w:rsidR="00472345" w:rsidRPr="002963F7">
        <w:rPr>
          <w:rFonts w:ascii="Times New Roman" w:hAnsi="Times New Roman" w:cs="Times New Roman"/>
        </w:rPr>
        <w:t xml:space="preserve">the </w:t>
      </w:r>
      <w:r w:rsidR="00180429" w:rsidRPr="002963F7">
        <w:rPr>
          <w:rFonts w:ascii="Times New Roman" w:hAnsi="Times New Roman" w:cs="Times New Roman"/>
        </w:rPr>
        <w:t>HM</w:t>
      </w:r>
      <w:r w:rsidR="00472345" w:rsidRPr="002963F7">
        <w:rPr>
          <w:rFonts w:ascii="Times New Roman" w:hAnsi="Times New Roman" w:cs="Times New Roman"/>
        </w:rPr>
        <w:t xml:space="preserve"> credit,</w:t>
      </w:r>
      <w:r w:rsidR="006854B8" w:rsidRPr="002963F7">
        <w:rPr>
          <w:rFonts w:ascii="Times New Roman" w:hAnsi="Times New Roman" w:cs="Times New Roman"/>
        </w:rPr>
        <w:t xml:space="preserve"> and the incremental cost of a </w:t>
      </w:r>
      <w:r w:rsidR="00A661E9">
        <w:rPr>
          <w:rFonts w:ascii="Times New Roman" w:hAnsi="Times New Roman" w:cs="Times New Roman"/>
        </w:rPr>
        <w:t>quadre</w:t>
      </w:r>
      <w:r w:rsidR="00620676" w:rsidRPr="002963F7">
        <w:rPr>
          <w:rFonts w:ascii="Times New Roman" w:hAnsi="Times New Roman" w:cs="Times New Roman"/>
        </w:rPr>
        <w:t>nnial</w:t>
      </w:r>
      <w:r w:rsidR="006854B8" w:rsidRPr="002963F7">
        <w:rPr>
          <w:rFonts w:ascii="Times New Roman" w:hAnsi="Times New Roman" w:cs="Times New Roman"/>
        </w:rPr>
        <w:t xml:space="preserve"> </w:t>
      </w:r>
      <w:r w:rsidR="00620676">
        <w:rPr>
          <w:rFonts w:ascii="Times New Roman" w:hAnsi="Times New Roman" w:cs="Times New Roman"/>
        </w:rPr>
        <w:t xml:space="preserve">financial </w:t>
      </w:r>
      <w:r w:rsidR="006854B8" w:rsidRPr="002963F7">
        <w:rPr>
          <w:rFonts w:ascii="Times New Roman" w:hAnsi="Times New Roman" w:cs="Times New Roman"/>
        </w:rPr>
        <w:t xml:space="preserve">audit. </w:t>
      </w:r>
      <w:r w:rsidR="00620676">
        <w:rPr>
          <w:rFonts w:ascii="Times New Roman" w:hAnsi="Times New Roman" w:cs="Times New Roman"/>
        </w:rPr>
        <w:t xml:space="preserve">The amount shall be adjusted to reflect any surplus or shortfall from the previous fiscal </w:t>
      </w:r>
      <w:commentRangeStart w:id="3"/>
      <w:r w:rsidR="00620676">
        <w:rPr>
          <w:rFonts w:ascii="Times New Roman" w:hAnsi="Times New Roman" w:cs="Times New Roman"/>
        </w:rPr>
        <w:t>year</w:t>
      </w:r>
      <w:commentRangeEnd w:id="3"/>
      <w:r w:rsidR="00A661E9">
        <w:rPr>
          <w:rStyle w:val="CommentReference"/>
          <w:rFonts w:ascii="Times New Roman" w:hAnsi="Times New Roman" w:cs="Times New Roman"/>
          <w:sz w:val="22"/>
          <w:szCs w:val="22"/>
        </w:rPr>
        <w:commentReference w:id="3"/>
      </w:r>
      <w:r w:rsidR="00620676">
        <w:rPr>
          <w:rFonts w:ascii="Times New Roman" w:hAnsi="Times New Roman" w:cs="Times New Roman"/>
        </w:rPr>
        <w:t>.</w:t>
      </w:r>
    </w:p>
    <w:p w14:paraId="40C73F90" w14:textId="6F99C3DE" w:rsidR="00743F6D" w:rsidRPr="00EC569D" w:rsidRDefault="00743F6D" w:rsidP="001B6150">
      <w:pPr>
        <w:spacing w:after="200" w:line="360" w:lineRule="auto"/>
        <w:rPr>
          <w:rFonts w:ascii="Times New Roman" w:hAnsi="Times New Roman" w:cs="Times New Roman"/>
        </w:rPr>
      </w:pPr>
      <w:r w:rsidRPr="002963F7">
        <w:rPr>
          <w:rFonts w:ascii="Times New Roman" w:hAnsi="Times New Roman" w:cs="Times New Roman"/>
        </w:rPr>
        <w:t>The</w:t>
      </w:r>
      <w:r w:rsidR="00180429" w:rsidRPr="002963F7">
        <w:rPr>
          <w:rFonts w:ascii="Times New Roman" w:hAnsi="Times New Roman" w:cs="Times New Roman"/>
        </w:rPr>
        <w:t xml:space="preserve"> HM’s</w:t>
      </w:r>
      <w:r w:rsidRPr="002963F7">
        <w:rPr>
          <w:rFonts w:ascii="Times New Roman" w:hAnsi="Times New Roman" w:cs="Times New Roman"/>
        </w:rPr>
        <w:t xml:space="preserve"> share of the annual fixed cost payment shall </w:t>
      </w:r>
      <w:r w:rsidR="00472345" w:rsidRPr="002963F7">
        <w:rPr>
          <w:rFonts w:ascii="Times New Roman" w:hAnsi="Times New Roman" w:cs="Times New Roman"/>
        </w:rPr>
        <w:t xml:space="preserve">be </w:t>
      </w:r>
      <w:r w:rsidR="003E1905" w:rsidRPr="003E1905">
        <w:rPr>
          <w:rFonts w:ascii="Times New Roman" w:hAnsi="Times New Roman" w:cs="Times New Roman"/>
          <w:highlight w:val="yellow"/>
        </w:rPr>
        <w:t>zero</w:t>
      </w:r>
      <w:r w:rsidR="00472345" w:rsidRPr="002963F7">
        <w:rPr>
          <w:rFonts w:ascii="Times New Roman" w:hAnsi="Times New Roman" w:cs="Times New Roman"/>
        </w:rPr>
        <w:t xml:space="preserve">, </w:t>
      </w:r>
      <w:r w:rsidR="00811C4B" w:rsidRPr="002963F7">
        <w:rPr>
          <w:rFonts w:ascii="Times New Roman" w:hAnsi="Times New Roman" w:cs="Times New Roman"/>
        </w:rPr>
        <w:t xml:space="preserve">as established in the </w:t>
      </w:r>
      <w:r w:rsidR="00180429" w:rsidRPr="002963F7">
        <w:rPr>
          <w:rFonts w:ascii="Times New Roman" w:hAnsi="Times New Roman" w:cs="Times New Roman"/>
        </w:rPr>
        <w:t>HM</w:t>
      </w:r>
      <w:r w:rsidR="00811C4B" w:rsidRPr="002963F7">
        <w:rPr>
          <w:rFonts w:ascii="Times New Roman" w:hAnsi="Times New Roman" w:cs="Times New Roman"/>
        </w:rPr>
        <w:t>-SSRC IMA,</w:t>
      </w:r>
      <w:r w:rsidR="00472345" w:rsidRPr="002963F7">
        <w:rPr>
          <w:rFonts w:ascii="Times New Roman" w:hAnsi="Times New Roman" w:cs="Times New Roman"/>
        </w:rPr>
        <w:t xml:space="preserve"> which shall be added to the Total fixed costs and distributed proportionately among the rest of the PMs.</w:t>
      </w:r>
    </w:p>
    <w:p w14:paraId="7CC8E1CA" w14:textId="58555A47" w:rsidR="00C726DC" w:rsidRDefault="007575E9" w:rsidP="00212A19">
      <w:pPr>
        <w:spacing w:after="200" w:line="360" w:lineRule="auto"/>
        <w:rPr>
          <w:rFonts w:ascii="Times New Roman" w:hAnsi="Times New Roman" w:cs="Times New Roman"/>
        </w:rPr>
      </w:pPr>
      <w:r>
        <w:rPr>
          <w:rFonts w:ascii="Times New Roman" w:hAnsi="Times New Roman" w:cs="Times New Roman"/>
        </w:rPr>
        <w:t>F</w:t>
      </w:r>
      <w:r w:rsidR="0027789A" w:rsidRPr="0027789A">
        <w:rPr>
          <w:rFonts w:ascii="Times New Roman" w:hAnsi="Times New Roman" w:cs="Times New Roman"/>
        </w:rPr>
        <w:t xml:space="preserve">. </w:t>
      </w:r>
      <w:r w:rsidR="00EA0DA5" w:rsidRPr="00EA0DA5">
        <w:rPr>
          <w:rFonts w:ascii="Times New Roman" w:hAnsi="Times New Roman" w:cs="Times New Roman"/>
          <w:b/>
          <w:bCs/>
        </w:rPr>
        <w:t>Variable costs:</w:t>
      </w:r>
      <w:r w:rsidR="00EA0DA5">
        <w:rPr>
          <w:rFonts w:ascii="Times New Roman" w:hAnsi="Times New Roman" w:cs="Times New Roman"/>
        </w:rPr>
        <w:t xml:space="preserve"> </w:t>
      </w:r>
      <w:r w:rsidR="00E755F9">
        <w:rPr>
          <w:rFonts w:ascii="Times New Roman" w:hAnsi="Times New Roman" w:cs="Times New Roman"/>
        </w:rPr>
        <w:t xml:space="preserve">Each </w:t>
      </w:r>
      <w:r w:rsidR="00B31B0B">
        <w:rPr>
          <w:rFonts w:ascii="Times New Roman" w:hAnsi="Times New Roman" w:cs="Times New Roman"/>
        </w:rPr>
        <w:t>PM</w:t>
      </w:r>
      <w:r w:rsidR="00E755F9">
        <w:rPr>
          <w:rFonts w:ascii="Times New Roman" w:hAnsi="Times New Roman" w:cs="Times New Roman"/>
        </w:rPr>
        <w:t xml:space="preserve"> </w:t>
      </w:r>
      <w:r w:rsidR="0027789A" w:rsidRPr="0027789A">
        <w:rPr>
          <w:rFonts w:ascii="Times New Roman" w:hAnsi="Times New Roman" w:cs="Times New Roman"/>
        </w:rPr>
        <w:t xml:space="preserve">shall be billed on a </w:t>
      </w:r>
      <w:r w:rsidR="00E755F9">
        <w:rPr>
          <w:rFonts w:ascii="Times New Roman" w:hAnsi="Times New Roman" w:cs="Times New Roman"/>
        </w:rPr>
        <w:t xml:space="preserve">quarterly </w:t>
      </w:r>
      <w:r w:rsidR="0027789A" w:rsidRPr="0027789A">
        <w:rPr>
          <w:rFonts w:ascii="Times New Roman" w:hAnsi="Times New Roman" w:cs="Times New Roman"/>
        </w:rPr>
        <w:t xml:space="preserve">basis for </w:t>
      </w:r>
      <w:r w:rsidR="00E755F9">
        <w:rPr>
          <w:rFonts w:ascii="Times New Roman" w:hAnsi="Times New Roman" w:cs="Times New Roman"/>
        </w:rPr>
        <w:t>the variable costs</w:t>
      </w:r>
      <w:r w:rsidR="0027789A" w:rsidRPr="0027789A">
        <w:rPr>
          <w:rFonts w:ascii="Times New Roman" w:hAnsi="Times New Roman" w:cs="Times New Roman"/>
        </w:rPr>
        <w:t xml:space="preserve"> incurred </w:t>
      </w:r>
      <w:r w:rsidR="00E755F9">
        <w:rPr>
          <w:rFonts w:ascii="Times New Roman" w:hAnsi="Times New Roman" w:cs="Times New Roman"/>
        </w:rPr>
        <w:t xml:space="preserve">by its residents’ usage of the </w:t>
      </w:r>
      <w:r w:rsidR="000166C4">
        <w:rPr>
          <w:rFonts w:ascii="Times New Roman" w:hAnsi="Times New Roman" w:cs="Times New Roman"/>
        </w:rPr>
        <w:t>Depot</w:t>
      </w:r>
      <w:r w:rsidR="00F452B1">
        <w:rPr>
          <w:rFonts w:ascii="Times New Roman" w:hAnsi="Times New Roman" w:cs="Times New Roman"/>
        </w:rPr>
        <w:t xml:space="preserve">.  </w:t>
      </w:r>
      <w:r w:rsidR="00743F6D">
        <w:rPr>
          <w:rFonts w:ascii="Times New Roman" w:hAnsi="Times New Roman" w:cs="Times New Roman"/>
        </w:rPr>
        <w:t xml:space="preserve">These costs include but are not limited to: </w:t>
      </w:r>
      <w:r w:rsidR="00C726DC">
        <w:rPr>
          <w:rFonts w:ascii="Times New Roman" w:hAnsi="Times New Roman" w:cs="Times New Roman"/>
        </w:rPr>
        <w:t xml:space="preserve">hazardous waste contractor staffing, SSRC on-site staffing, hazardous and non-hazardous waste disposal, </w:t>
      </w:r>
      <w:r w:rsidR="000F0205">
        <w:rPr>
          <w:rFonts w:ascii="Times New Roman" w:hAnsi="Times New Roman" w:cs="Times New Roman"/>
        </w:rPr>
        <w:t xml:space="preserve">and </w:t>
      </w:r>
      <w:r w:rsidR="00C726DC">
        <w:rPr>
          <w:rFonts w:ascii="Times New Roman" w:hAnsi="Times New Roman" w:cs="Times New Roman"/>
        </w:rPr>
        <w:t>supplies</w:t>
      </w:r>
      <w:r w:rsidR="000F0205">
        <w:rPr>
          <w:rFonts w:ascii="Times New Roman" w:hAnsi="Times New Roman" w:cs="Times New Roman"/>
        </w:rPr>
        <w:t>.</w:t>
      </w:r>
    </w:p>
    <w:p w14:paraId="147E006A" w14:textId="4A03709C"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The </w:t>
      </w:r>
      <w:r w:rsidR="00811C4B">
        <w:rPr>
          <w:rFonts w:ascii="Times New Roman" w:hAnsi="Times New Roman" w:cs="Times New Roman"/>
        </w:rPr>
        <w:t xml:space="preserve">variable </w:t>
      </w:r>
      <w:r w:rsidRPr="0027789A">
        <w:rPr>
          <w:rFonts w:ascii="Times New Roman" w:hAnsi="Times New Roman" w:cs="Times New Roman"/>
        </w:rPr>
        <w:t xml:space="preserve">cost </w:t>
      </w:r>
      <w:r w:rsidR="00811C4B">
        <w:rPr>
          <w:rFonts w:ascii="Times New Roman" w:hAnsi="Times New Roman" w:cs="Times New Roman"/>
        </w:rPr>
        <w:t>required to be paid by</w:t>
      </w:r>
      <w:r w:rsidRPr="0027789A">
        <w:rPr>
          <w:rFonts w:ascii="Times New Roman" w:hAnsi="Times New Roman" w:cs="Times New Roman"/>
        </w:rPr>
        <w:t xml:space="preserve"> each </w:t>
      </w:r>
      <w:r w:rsidR="002E5CE6">
        <w:rPr>
          <w:rFonts w:ascii="Times New Roman" w:hAnsi="Times New Roman" w:cs="Times New Roman"/>
        </w:rPr>
        <w:t>PM</w:t>
      </w:r>
      <w:r w:rsidRPr="0027789A">
        <w:rPr>
          <w:rFonts w:ascii="Times New Roman" w:hAnsi="Times New Roman" w:cs="Times New Roman"/>
        </w:rPr>
        <w:t xml:space="preserve"> shall be calculated according to </w:t>
      </w:r>
      <w:r w:rsidR="001B6150">
        <w:rPr>
          <w:rFonts w:ascii="Times New Roman" w:hAnsi="Times New Roman" w:cs="Times New Roman"/>
        </w:rPr>
        <w:t xml:space="preserve">a </w:t>
      </w:r>
      <w:commentRangeStart w:id="4"/>
      <w:r w:rsidRPr="0027789A">
        <w:rPr>
          <w:rFonts w:ascii="Times New Roman" w:hAnsi="Times New Roman" w:cs="Times New Roman"/>
        </w:rPr>
        <w:t>formula</w:t>
      </w:r>
      <w:commentRangeEnd w:id="4"/>
      <w:r w:rsidR="00193F61">
        <w:rPr>
          <w:rStyle w:val="CommentReference"/>
          <w:rFonts w:ascii="Times New Roman" w:hAnsi="Times New Roman" w:cs="Times New Roman"/>
          <w:sz w:val="22"/>
          <w:szCs w:val="22"/>
        </w:rPr>
        <w:commentReference w:id="4"/>
      </w:r>
      <w:r w:rsidR="001B6150">
        <w:rPr>
          <w:rFonts w:ascii="Times New Roman" w:hAnsi="Times New Roman" w:cs="Times New Roman"/>
        </w:rPr>
        <w:t xml:space="preserve"> determined by the Council.</w:t>
      </w:r>
      <w:r w:rsidRPr="0027789A">
        <w:rPr>
          <w:rFonts w:ascii="Times New Roman" w:hAnsi="Times New Roman" w:cs="Times New Roman"/>
        </w:rPr>
        <w:t xml:space="preserve"> </w:t>
      </w:r>
    </w:p>
    <w:p w14:paraId="51BF51B9" w14:textId="68CFFF81"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Th</w:t>
      </w:r>
      <w:r w:rsidR="000F0205">
        <w:rPr>
          <w:rFonts w:ascii="Times New Roman" w:hAnsi="Times New Roman" w:cs="Times New Roman"/>
        </w:rPr>
        <w:t>e</w:t>
      </w:r>
      <w:r w:rsidRPr="0027789A">
        <w:rPr>
          <w:rFonts w:ascii="Times New Roman" w:hAnsi="Times New Roman" w:cs="Times New Roman"/>
        </w:rPr>
        <w:t xml:space="preserve"> method</w:t>
      </w:r>
      <w:r w:rsidR="000F0205">
        <w:rPr>
          <w:rFonts w:ascii="Times New Roman" w:hAnsi="Times New Roman" w:cs="Times New Roman"/>
        </w:rPr>
        <w:t>s</w:t>
      </w:r>
      <w:r w:rsidRPr="0027789A">
        <w:rPr>
          <w:rFonts w:ascii="Times New Roman" w:hAnsi="Times New Roman" w:cs="Times New Roman"/>
        </w:rPr>
        <w:t xml:space="preserve"> of allocating costs </w:t>
      </w:r>
      <w:r w:rsidR="000F0205">
        <w:rPr>
          <w:rFonts w:ascii="Times New Roman" w:hAnsi="Times New Roman" w:cs="Times New Roman"/>
        </w:rPr>
        <w:t>may</w:t>
      </w:r>
      <w:r w:rsidRPr="0027789A">
        <w:rPr>
          <w:rFonts w:ascii="Times New Roman" w:hAnsi="Times New Roman" w:cs="Times New Roman"/>
        </w:rPr>
        <w:t xml:space="preserve"> revised by a two-thirds majority vote of the members of the </w:t>
      </w:r>
      <w:r w:rsidR="000166C4">
        <w:rPr>
          <w:rFonts w:ascii="Times New Roman" w:hAnsi="Times New Roman" w:cs="Times New Roman"/>
        </w:rPr>
        <w:t>Council</w:t>
      </w:r>
      <w:r w:rsidR="00620676">
        <w:rPr>
          <w:rFonts w:ascii="Times New Roman" w:hAnsi="Times New Roman" w:cs="Times New Roman"/>
        </w:rPr>
        <w:t xml:space="preserve"> in attendance</w:t>
      </w:r>
      <w:r w:rsidRPr="0027789A">
        <w:rPr>
          <w:rFonts w:ascii="Times New Roman" w:hAnsi="Times New Roman" w:cs="Times New Roman"/>
        </w:rPr>
        <w:t xml:space="preserve">, </w:t>
      </w:r>
      <w:r w:rsidR="000F0205">
        <w:rPr>
          <w:rFonts w:ascii="Times New Roman" w:hAnsi="Times New Roman" w:cs="Times New Roman"/>
        </w:rPr>
        <w:t>and shall</w:t>
      </w:r>
      <w:r w:rsidRPr="0027789A">
        <w:rPr>
          <w:rFonts w:ascii="Times New Roman" w:hAnsi="Times New Roman" w:cs="Times New Roman"/>
        </w:rPr>
        <w:t xml:space="preserve"> ensure that there </w:t>
      </w:r>
      <w:r w:rsidR="000F0205">
        <w:rPr>
          <w:rFonts w:ascii="Times New Roman" w:hAnsi="Times New Roman" w:cs="Times New Roman"/>
        </w:rPr>
        <w:t>i</w:t>
      </w:r>
      <w:r w:rsidRPr="0027789A">
        <w:rPr>
          <w:rFonts w:ascii="Times New Roman" w:hAnsi="Times New Roman" w:cs="Times New Roman"/>
        </w:rPr>
        <w:t xml:space="preserve">s an equitable sharing of costs among the </w:t>
      </w:r>
      <w:r w:rsidR="00811C4B">
        <w:rPr>
          <w:rFonts w:ascii="Times New Roman" w:hAnsi="Times New Roman" w:cs="Times New Roman"/>
        </w:rPr>
        <w:t>PMs</w:t>
      </w:r>
      <w:r w:rsidRPr="0027789A">
        <w:rPr>
          <w:rFonts w:ascii="Times New Roman" w:hAnsi="Times New Roman" w:cs="Times New Roman"/>
        </w:rPr>
        <w:t xml:space="preserve">. </w:t>
      </w:r>
    </w:p>
    <w:p w14:paraId="615E2587" w14:textId="73D2A413" w:rsidR="00381F80" w:rsidRDefault="000166A7" w:rsidP="00381F80">
      <w:pPr>
        <w:spacing w:after="200" w:line="360" w:lineRule="auto"/>
        <w:rPr>
          <w:rFonts w:ascii="Times New Roman" w:hAnsi="Times New Roman" w:cs="Times New Roman"/>
        </w:rPr>
      </w:pPr>
      <w:r>
        <w:rPr>
          <w:rFonts w:ascii="Times New Roman" w:hAnsi="Times New Roman" w:cs="Times New Roman"/>
          <w:b/>
          <w:bCs/>
        </w:rPr>
        <w:t>G</w:t>
      </w:r>
      <w:r w:rsidR="0027789A" w:rsidRPr="003F0E50">
        <w:rPr>
          <w:rFonts w:ascii="Times New Roman" w:hAnsi="Times New Roman" w:cs="Times New Roman"/>
          <w:b/>
          <w:bCs/>
        </w:rPr>
        <w:t xml:space="preserve">. </w:t>
      </w:r>
      <w:r w:rsidR="003F0E50" w:rsidRPr="003F0E50">
        <w:rPr>
          <w:rFonts w:ascii="Times New Roman" w:hAnsi="Times New Roman" w:cs="Times New Roman"/>
          <w:b/>
          <w:bCs/>
        </w:rPr>
        <w:t>Small businesses:</w:t>
      </w:r>
      <w:r w:rsidR="003F0E50">
        <w:rPr>
          <w:rFonts w:ascii="Times New Roman" w:hAnsi="Times New Roman" w:cs="Times New Roman"/>
        </w:rPr>
        <w:t xml:space="preserve"> </w:t>
      </w:r>
      <w:r w:rsidR="0027789A" w:rsidRPr="0027789A">
        <w:rPr>
          <w:rFonts w:ascii="Times New Roman" w:hAnsi="Times New Roman" w:cs="Times New Roman"/>
        </w:rPr>
        <w:t xml:space="preserve">The </w:t>
      </w:r>
      <w:r w:rsidR="000166C4">
        <w:rPr>
          <w:rFonts w:ascii="Times New Roman" w:hAnsi="Times New Roman" w:cs="Times New Roman"/>
        </w:rPr>
        <w:t>Council</w:t>
      </w:r>
      <w:r w:rsidR="0027789A" w:rsidRPr="0027789A">
        <w:rPr>
          <w:rFonts w:ascii="Times New Roman" w:hAnsi="Times New Roman" w:cs="Times New Roman"/>
        </w:rPr>
        <w:t xml:space="preserve"> may </w:t>
      </w:r>
      <w:r>
        <w:rPr>
          <w:rFonts w:ascii="Times New Roman" w:hAnsi="Times New Roman" w:cs="Times New Roman"/>
        </w:rPr>
        <w:t>allow</w:t>
      </w:r>
      <w:r w:rsidR="0027789A" w:rsidRPr="0027789A">
        <w:rPr>
          <w:rFonts w:ascii="Times New Roman" w:hAnsi="Times New Roman" w:cs="Times New Roman"/>
        </w:rPr>
        <w:t xml:space="preserve"> small businesses</w:t>
      </w:r>
      <w:r>
        <w:rPr>
          <w:rFonts w:ascii="Times New Roman" w:hAnsi="Times New Roman" w:cs="Times New Roman"/>
        </w:rPr>
        <w:t xml:space="preserve"> which generate less than 220 lbs/month of hazardous waste (Very Small Quantity Generators, “VSQGs”) to deliver acceptable waste to the Depot.  </w:t>
      </w:r>
      <w:r w:rsidR="00381F80">
        <w:rPr>
          <w:rFonts w:ascii="Times New Roman" w:hAnsi="Times New Roman" w:cs="Times New Roman"/>
        </w:rPr>
        <w:br w:type="page"/>
      </w:r>
    </w:p>
    <w:p w14:paraId="58BB942E" w14:textId="63B63D65" w:rsidR="0027789A" w:rsidRDefault="004F6309" w:rsidP="00212A19">
      <w:pPr>
        <w:spacing w:after="200" w:line="360" w:lineRule="auto"/>
        <w:rPr>
          <w:rFonts w:ascii="Times New Roman" w:hAnsi="Times New Roman" w:cs="Times New Roman"/>
        </w:rPr>
      </w:pPr>
      <w:r>
        <w:rPr>
          <w:rFonts w:ascii="Times New Roman" w:hAnsi="Times New Roman" w:cs="Times New Roman"/>
        </w:rPr>
        <w:lastRenderedPageBreak/>
        <w:t>Volume-based rates for shall be the same as the rates set in the one-day HHW Collection contract being used by the non-PMs.</w:t>
      </w:r>
      <w:r w:rsidR="009129CC">
        <w:rPr>
          <w:rFonts w:ascii="Times New Roman" w:hAnsi="Times New Roman" w:cs="Times New Roman"/>
        </w:rPr>
        <w:t xml:space="preserve"> </w:t>
      </w:r>
      <w:r w:rsidR="0027789A" w:rsidRPr="0027789A">
        <w:rPr>
          <w:rFonts w:ascii="Times New Roman" w:hAnsi="Times New Roman" w:cs="Times New Roman"/>
        </w:rPr>
        <w:t xml:space="preserve"> </w:t>
      </w:r>
      <w:r w:rsidR="000166A7">
        <w:rPr>
          <w:rFonts w:ascii="Times New Roman" w:hAnsi="Times New Roman" w:cs="Times New Roman"/>
        </w:rPr>
        <w:t>The Council may vote to limit the maximum quantity accepted from small business VSQGs.</w:t>
      </w:r>
    </w:p>
    <w:p w14:paraId="645F8DC3" w14:textId="37BCE092" w:rsidR="004F6309" w:rsidRPr="0027789A" w:rsidRDefault="004F6309" w:rsidP="00212A19">
      <w:pPr>
        <w:spacing w:after="200" w:line="360" w:lineRule="auto"/>
        <w:rPr>
          <w:rFonts w:ascii="Times New Roman" w:hAnsi="Times New Roman" w:cs="Times New Roman"/>
        </w:rPr>
      </w:pPr>
      <w:r>
        <w:rPr>
          <w:rFonts w:ascii="Times New Roman" w:hAnsi="Times New Roman" w:cs="Times New Roman"/>
        </w:rPr>
        <w:t>Should the one-day HHW Collection contract be discontinued, f</w:t>
      </w:r>
      <w:r w:rsidRPr="0027789A">
        <w:rPr>
          <w:rFonts w:ascii="Times New Roman" w:hAnsi="Times New Roman" w:cs="Times New Roman"/>
        </w:rPr>
        <w:t>ees for businesses shall be set at a level which, at a minimum, ensures full recovery of all costs associated with this service.</w:t>
      </w:r>
      <w:r>
        <w:rPr>
          <w:rFonts w:ascii="Times New Roman" w:hAnsi="Times New Roman" w:cs="Times New Roman"/>
        </w:rPr>
        <w:t xml:space="preserve">  </w:t>
      </w:r>
    </w:p>
    <w:p w14:paraId="58FCBFD7" w14:textId="24B3F583" w:rsidR="0027789A" w:rsidRDefault="000166A7" w:rsidP="00212A19">
      <w:pPr>
        <w:spacing w:after="200" w:line="360" w:lineRule="auto"/>
        <w:rPr>
          <w:rFonts w:ascii="Times New Roman" w:hAnsi="Times New Roman" w:cs="Times New Roman"/>
        </w:rPr>
      </w:pPr>
      <w:r>
        <w:rPr>
          <w:rFonts w:ascii="Times New Roman" w:hAnsi="Times New Roman" w:cs="Times New Roman"/>
          <w:b/>
          <w:bCs/>
        </w:rPr>
        <w:t>H</w:t>
      </w:r>
      <w:r w:rsidR="0027789A" w:rsidRPr="003F0E50">
        <w:rPr>
          <w:rFonts w:ascii="Times New Roman" w:hAnsi="Times New Roman" w:cs="Times New Roman"/>
          <w:b/>
          <w:bCs/>
        </w:rPr>
        <w:t xml:space="preserve">. </w:t>
      </w:r>
      <w:r w:rsidR="003F0E50" w:rsidRPr="003F0E50">
        <w:rPr>
          <w:rFonts w:ascii="Times New Roman" w:hAnsi="Times New Roman" w:cs="Times New Roman"/>
          <w:b/>
          <w:bCs/>
        </w:rPr>
        <w:t>Reciprocity with SSRC non-PMs:</w:t>
      </w:r>
      <w:r w:rsidR="001B6150">
        <w:rPr>
          <w:rFonts w:ascii="Times New Roman" w:hAnsi="Times New Roman" w:cs="Times New Roman"/>
        </w:rPr>
        <w:t xml:space="preserve"> Based on the SSRC’s </w:t>
      </w:r>
      <w:hyperlink r:id="rId12" w:history="1">
        <w:r w:rsidR="001B6150" w:rsidRPr="001B6150">
          <w:rPr>
            <w:rStyle w:val="Hyperlink"/>
            <w:rFonts w:ascii="Times New Roman" w:hAnsi="Times New Roman" w:cs="Times New Roman"/>
          </w:rPr>
          <w:t>HHW Reciprocity Policy</w:t>
        </w:r>
      </w:hyperlink>
      <w:r w:rsidR="001B6150">
        <w:rPr>
          <w:rFonts w:ascii="Times New Roman" w:hAnsi="Times New Roman" w:cs="Times New Roman"/>
        </w:rPr>
        <w:t>, t</w:t>
      </w:r>
      <w:r w:rsidR="0027789A" w:rsidRPr="0027789A">
        <w:rPr>
          <w:rFonts w:ascii="Times New Roman" w:hAnsi="Times New Roman" w:cs="Times New Roman"/>
        </w:rPr>
        <w:t xml:space="preserve">he </w:t>
      </w:r>
      <w:r w:rsidR="000166C4">
        <w:rPr>
          <w:rFonts w:ascii="Times New Roman" w:hAnsi="Times New Roman" w:cs="Times New Roman"/>
        </w:rPr>
        <w:t>Council</w:t>
      </w:r>
      <w:r w:rsidR="0027789A" w:rsidRPr="0027789A">
        <w:rPr>
          <w:rFonts w:ascii="Times New Roman" w:hAnsi="Times New Roman" w:cs="Times New Roman"/>
        </w:rPr>
        <w:t xml:space="preserve"> </w:t>
      </w:r>
      <w:r w:rsidR="004F6309">
        <w:rPr>
          <w:rFonts w:ascii="Times New Roman" w:hAnsi="Times New Roman" w:cs="Times New Roman"/>
        </w:rPr>
        <w:t>shall</w:t>
      </w:r>
      <w:r w:rsidR="0027789A" w:rsidRPr="0027789A">
        <w:rPr>
          <w:rFonts w:ascii="Times New Roman" w:hAnsi="Times New Roman" w:cs="Times New Roman"/>
        </w:rPr>
        <w:t xml:space="preserve"> provide </w:t>
      </w:r>
      <w:r w:rsidR="004F6309">
        <w:rPr>
          <w:rFonts w:ascii="Times New Roman" w:hAnsi="Times New Roman" w:cs="Times New Roman"/>
        </w:rPr>
        <w:t>HHW</w:t>
      </w:r>
      <w:r w:rsidR="0027789A" w:rsidRPr="0027789A">
        <w:rPr>
          <w:rFonts w:ascii="Times New Roman" w:hAnsi="Times New Roman" w:cs="Times New Roman"/>
        </w:rPr>
        <w:t xml:space="preserve"> collection service to </w:t>
      </w:r>
      <w:r w:rsidR="004F6309">
        <w:rPr>
          <w:rFonts w:ascii="Times New Roman" w:hAnsi="Times New Roman" w:cs="Times New Roman"/>
        </w:rPr>
        <w:t>non-PM SSRC Member Municipalities</w:t>
      </w:r>
      <w:r w:rsidR="0027789A" w:rsidRPr="0027789A">
        <w:rPr>
          <w:rFonts w:ascii="Times New Roman" w:hAnsi="Times New Roman" w:cs="Times New Roman"/>
        </w:rPr>
        <w:t xml:space="preserve">. </w:t>
      </w:r>
      <w:r w:rsidR="004F6309">
        <w:rPr>
          <w:rFonts w:ascii="Times New Roman" w:hAnsi="Times New Roman" w:cs="Times New Roman"/>
        </w:rPr>
        <w:t>Reciprocally, residents of PMs may attend non-PM SSRC HHW collections.  The PM in which each resident resides shall pay the volume-based one-day HHW Collection contract rate</w:t>
      </w:r>
      <w:r>
        <w:rPr>
          <w:rFonts w:ascii="Times New Roman" w:hAnsi="Times New Roman" w:cs="Times New Roman"/>
        </w:rPr>
        <w:t xml:space="preserve"> used by the non-PMs</w:t>
      </w:r>
      <w:r w:rsidR="004F6309">
        <w:rPr>
          <w:rFonts w:ascii="Times New Roman" w:hAnsi="Times New Roman" w:cs="Times New Roman"/>
        </w:rPr>
        <w:t>.</w:t>
      </w:r>
      <w:r w:rsidR="0027789A" w:rsidRPr="0027789A">
        <w:rPr>
          <w:rFonts w:ascii="Times New Roman" w:hAnsi="Times New Roman" w:cs="Times New Roman"/>
        </w:rPr>
        <w:t xml:space="preserve"> </w:t>
      </w:r>
    </w:p>
    <w:p w14:paraId="1116DEBA" w14:textId="6EA82EA8" w:rsidR="00D17182" w:rsidRPr="0027789A" w:rsidRDefault="00D17182" w:rsidP="00212A19">
      <w:pPr>
        <w:spacing w:after="200" w:line="360" w:lineRule="auto"/>
        <w:rPr>
          <w:rFonts w:ascii="Times New Roman" w:hAnsi="Times New Roman" w:cs="Times New Roman"/>
        </w:rPr>
      </w:pPr>
      <w:r>
        <w:rPr>
          <w:rFonts w:ascii="Times New Roman" w:hAnsi="Times New Roman" w:cs="Times New Roman"/>
        </w:rPr>
        <w:t>Should the one-day HHW Collection contract be discontinued, non-PM SSRC Member Municipalities</w:t>
      </w:r>
      <w:r w:rsidRPr="0027789A">
        <w:rPr>
          <w:rFonts w:ascii="Times New Roman" w:hAnsi="Times New Roman" w:cs="Times New Roman"/>
        </w:rPr>
        <w:t xml:space="preserve"> </w:t>
      </w:r>
      <w:r w:rsidR="001B6150">
        <w:rPr>
          <w:rFonts w:ascii="Times New Roman" w:hAnsi="Times New Roman" w:cs="Times New Roman"/>
        </w:rPr>
        <w:t>would be required to become PMs for their residents to utilize the Depot</w:t>
      </w:r>
      <w:r w:rsidRPr="0027789A">
        <w:rPr>
          <w:rFonts w:ascii="Times New Roman" w:hAnsi="Times New Roman" w:cs="Times New Roman"/>
        </w:rPr>
        <w:t>.</w:t>
      </w:r>
      <w:r>
        <w:rPr>
          <w:rFonts w:ascii="Times New Roman" w:hAnsi="Times New Roman" w:cs="Times New Roman"/>
        </w:rPr>
        <w:t xml:space="preserve">  </w:t>
      </w:r>
    </w:p>
    <w:p w14:paraId="6E58B407" w14:textId="4BE01802" w:rsidR="0027789A" w:rsidRDefault="000166A7" w:rsidP="0077552C">
      <w:pPr>
        <w:spacing w:after="200" w:line="360" w:lineRule="auto"/>
        <w:rPr>
          <w:rFonts w:ascii="Times New Roman" w:hAnsi="Times New Roman" w:cs="Times New Roman"/>
        </w:rPr>
      </w:pPr>
      <w:r>
        <w:rPr>
          <w:rFonts w:ascii="Times New Roman" w:hAnsi="Times New Roman" w:cs="Times New Roman"/>
        </w:rPr>
        <w:t>I</w:t>
      </w:r>
      <w:r w:rsidR="0027789A" w:rsidRPr="0027789A">
        <w:rPr>
          <w:rFonts w:ascii="Times New Roman" w:hAnsi="Times New Roman" w:cs="Times New Roman"/>
        </w:rPr>
        <w:t xml:space="preserve">. </w:t>
      </w:r>
      <w:r w:rsidR="003F0E50" w:rsidRPr="003F0E50">
        <w:rPr>
          <w:rFonts w:ascii="Times New Roman" w:hAnsi="Times New Roman" w:cs="Times New Roman"/>
          <w:b/>
          <w:bCs/>
        </w:rPr>
        <w:t>Non-PM, VSQG</w:t>
      </w:r>
      <w:r w:rsidR="0034652C">
        <w:rPr>
          <w:rFonts w:ascii="Times New Roman" w:hAnsi="Times New Roman" w:cs="Times New Roman"/>
          <w:b/>
          <w:bCs/>
        </w:rPr>
        <w:t>, other</w:t>
      </w:r>
      <w:r w:rsidR="003F0E50" w:rsidRPr="003F0E50">
        <w:rPr>
          <w:rFonts w:ascii="Times New Roman" w:hAnsi="Times New Roman" w:cs="Times New Roman"/>
          <w:b/>
          <w:bCs/>
        </w:rPr>
        <w:t xml:space="preserve"> </w:t>
      </w:r>
      <w:r w:rsidR="0034652C">
        <w:rPr>
          <w:rFonts w:ascii="Times New Roman" w:hAnsi="Times New Roman" w:cs="Times New Roman"/>
          <w:b/>
          <w:bCs/>
        </w:rPr>
        <w:t>material management revenues</w:t>
      </w:r>
      <w:r w:rsidR="003F0E50" w:rsidRPr="003F0E50">
        <w:rPr>
          <w:rFonts w:ascii="Times New Roman" w:hAnsi="Times New Roman" w:cs="Times New Roman"/>
          <w:b/>
          <w:bCs/>
        </w:rPr>
        <w:t>:</w:t>
      </w:r>
      <w:r w:rsidR="003F0E50">
        <w:rPr>
          <w:rFonts w:ascii="Times New Roman" w:hAnsi="Times New Roman" w:cs="Times New Roman"/>
        </w:rPr>
        <w:t xml:space="preserve"> </w:t>
      </w:r>
      <w:r w:rsidR="0027789A" w:rsidRPr="0027789A">
        <w:rPr>
          <w:rFonts w:ascii="Times New Roman" w:hAnsi="Times New Roman" w:cs="Times New Roman"/>
        </w:rPr>
        <w:t xml:space="preserve">Fees collected from </w:t>
      </w:r>
      <w:r w:rsidR="0034652C">
        <w:rPr>
          <w:rFonts w:ascii="Times New Roman" w:hAnsi="Times New Roman" w:cs="Times New Roman"/>
        </w:rPr>
        <w:t xml:space="preserve">or on behalf of </w:t>
      </w:r>
      <w:r w:rsidR="000166C4">
        <w:rPr>
          <w:rFonts w:ascii="Times New Roman" w:hAnsi="Times New Roman" w:cs="Times New Roman"/>
        </w:rPr>
        <w:t>residents of</w:t>
      </w:r>
      <w:r w:rsidR="0027789A" w:rsidRPr="0027789A">
        <w:rPr>
          <w:rFonts w:ascii="Times New Roman" w:hAnsi="Times New Roman" w:cs="Times New Roman"/>
        </w:rPr>
        <w:t xml:space="preserve"> </w:t>
      </w:r>
      <w:r w:rsidR="004F6309">
        <w:rPr>
          <w:rFonts w:ascii="Times New Roman" w:hAnsi="Times New Roman" w:cs="Times New Roman"/>
        </w:rPr>
        <w:t>SSRC non-</w:t>
      </w:r>
      <w:r w:rsidR="00B31B0B">
        <w:rPr>
          <w:rFonts w:ascii="Times New Roman" w:hAnsi="Times New Roman" w:cs="Times New Roman"/>
        </w:rPr>
        <w:t>PMs</w:t>
      </w:r>
      <w:r w:rsidR="000166C4">
        <w:rPr>
          <w:rFonts w:ascii="Times New Roman" w:hAnsi="Times New Roman" w:cs="Times New Roman"/>
        </w:rPr>
        <w:t>, copayments from residents of PMs</w:t>
      </w:r>
      <w:r w:rsidR="00C34766">
        <w:rPr>
          <w:rFonts w:ascii="Times New Roman" w:hAnsi="Times New Roman" w:cs="Times New Roman"/>
        </w:rPr>
        <w:t xml:space="preserve"> </w:t>
      </w:r>
      <w:r w:rsidR="00D17182">
        <w:rPr>
          <w:rFonts w:ascii="Times New Roman" w:hAnsi="Times New Roman" w:cs="Times New Roman"/>
        </w:rPr>
        <w:t>and from</w:t>
      </w:r>
      <w:r w:rsidR="00D17182" w:rsidRPr="0027789A">
        <w:rPr>
          <w:rFonts w:ascii="Times New Roman" w:hAnsi="Times New Roman" w:cs="Times New Roman"/>
        </w:rPr>
        <w:t xml:space="preserve"> </w:t>
      </w:r>
      <w:r w:rsidR="00D17182">
        <w:rPr>
          <w:rFonts w:ascii="Times New Roman" w:hAnsi="Times New Roman" w:cs="Times New Roman"/>
        </w:rPr>
        <w:t>small business VSQGs</w:t>
      </w:r>
      <w:r w:rsidR="0034652C">
        <w:rPr>
          <w:rFonts w:ascii="Times New Roman" w:hAnsi="Times New Roman" w:cs="Times New Roman"/>
        </w:rPr>
        <w:t xml:space="preserve">, and reimbursements from producers or other entities for the management of </w:t>
      </w:r>
      <w:r w:rsidR="00B842E3">
        <w:rPr>
          <w:rFonts w:ascii="Times New Roman" w:hAnsi="Times New Roman" w:cs="Times New Roman"/>
        </w:rPr>
        <w:t>materials accepted at the Depot</w:t>
      </w:r>
      <w:r w:rsidR="00D17182">
        <w:rPr>
          <w:rFonts w:ascii="Times New Roman" w:hAnsi="Times New Roman" w:cs="Times New Roman"/>
        </w:rPr>
        <w:t xml:space="preserve"> </w:t>
      </w:r>
      <w:r w:rsidR="0027789A" w:rsidRPr="0027789A">
        <w:rPr>
          <w:rFonts w:ascii="Times New Roman" w:hAnsi="Times New Roman" w:cs="Times New Roman"/>
        </w:rPr>
        <w:t xml:space="preserve">shall be deducted from gross </w:t>
      </w:r>
      <w:r w:rsidR="00180429">
        <w:rPr>
          <w:rFonts w:ascii="Times New Roman" w:hAnsi="Times New Roman" w:cs="Times New Roman"/>
        </w:rPr>
        <w:t>variable cost</w:t>
      </w:r>
      <w:r w:rsidR="0027789A" w:rsidRPr="0027789A">
        <w:rPr>
          <w:rFonts w:ascii="Times New Roman" w:hAnsi="Times New Roman" w:cs="Times New Roman"/>
        </w:rPr>
        <w:t xml:space="preserve">s for the purposes of calculating </w:t>
      </w:r>
      <w:r w:rsidR="000166C4">
        <w:rPr>
          <w:rFonts w:ascii="Times New Roman" w:hAnsi="Times New Roman" w:cs="Times New Roman"/>
        </w:rPr>
        <w:t>c</w:t>
      </w:r>
      <w:r w:rsidR="00180429">
        <w:rPr>
          <w:rFonts w:ascii="Times New Roman" w:hAnsi="Times New Roman" w:cs="Times New Roman"/>
        </w:rPr>
        <w:t>osts</w:t>
      </w:r>
      <w:r w:rsidR="0027789A" w:rsidRPr="0027789A">
        <w:rPr>
          <w:rFonts w:ascii="Times New Roman" w:hAnsi="Times New Roman" w:cs="Times New Roman"/>
        </w:rPr>
        <w:t xml:space="preserve"> as referenced in Section</w:t>
      </w:r>
      <w:r w:rsidR="000166C4">
        <w:rPr>
          <w:rFonts w:ascii="Times New Roman" w:hAnsi="Times New Roman" w:cs="Times New Roman"/>
        </w:rPr>
        <w:t>s 5E and</w:t>
      </w:r>
      <w:r w:rsidR="0027789A" w:rsidRPr="0027789A">
        <w:rPr>
          <w:rFonts w:ascii="Times New Roman" w:hAnsi="Times New Roman" w:cs="Times New Roman"/>
        </w:rPr>
        <w:t xml:space="preserve"> 5</w:t>
      </w:r>
      <w:r w:rsidR="00811C4B">
        <w:rPr>
          <w:rFonts w:ascii="Times New Roman" w:hAnsi="Times New Roman" w:cs="Times New Roman"/>
        </w:rPr>
        <w:t>F</w:t>
      </w:r>
      <w:r w:rsidR="000166C4">
        <w:rPr>
          <w:rFonts w:ascii="Times New Roman" w:hAnsi="Times New Roman" w:cs="Times New Roman"/>
        </w:rPr>
        <w:t>, with 50% applied to Fixed Costs, and 50% applied to Variable Costs</w:t>
      </w:r>
      <w:r w:rsidR="0027789A" w:rsidRPr="0027789A">
        <w:rPr>
          <w:rFonts w:ascii="Times New Roman" w:hAnsi="Times New Roman" w:cs="Times New Roman"/>
        </w:rPr>
        <w:t>.</w:t>
      </w:r>
    </w:p>
    <w:p w14:paraId="425A9D05" w14:textId="7D018256" w:rsidR="00EE3696" w:rsidRDefault="00EE3696" w:rsidP="00212A19">
      <w:pPr>
        <w:spacing w:after="200" w:line="360" w:lineRule="auto"/>
        <w:rPr>
          <w:rFonts w:ascii="Times New Roman" w:hAnsi="Times New Roman" w:cs="Times New Roman"/>
          <w:b/>
          <w:bCs/>
          <w:sz w:val="24"/>
          <w:szCs w:val="24"/>
        </w:rPr>
      </w:pPr>
      <w:r w:rsidRPr="00EE3696">
        <w:rPr>
          <w:rFonts w:ascii="Times New Roman" w:hAnsi="Times New Roman" w:cs="Times New Roman"/>
          <w:b/>
          <w:bCs/>
          <w:sz w:val="24"/>
          <w:szCs w:val="24"/>
        </w:rPr>
        <w:t>S</w:t>
      </w:r>
      <w:r>
        <w:rPr>
          <w:rFonts w:ascii="Times New Roman" w:hAnsi="Times New Roman" w:cs="Times New Roman"/>
          <w:b/>
          <w:bCs/>
          <w:sz w:val="24"/>
          <w:szCs w:val="24"/>
        </w:rPr>
        <w:t>ECTION</w:t>
      </w:r>
      <w:r w:rsidRPr="00EE3696">
        <w:rPr>
          <w:rFonts w:ascii="Times New Roman" w:hAnsi="Times New Roman" w:cs="Times New Roman"/>
          <w:b/>
          <w:bCs/>
          <w:sz w:val="24"/>
          <w:szCs w:val="24"/>
        </w:rPr>
        <w:t xml:space="preserve"> 6.  SSRC Responsibilities</w:t>
      </w:r>
    </w:p>
    <w:p w14:paraId="6EB24E23" w14:textId="3AA8A1B9" w:rsidR="00E33FDC" w:rsidRPr="00E33FDC" w:rsidRDefault="00E33FDC" w:rsidP="00212A19">
      <w:pPr>
        <w:spacing w:after="200" w:line="360" w:lineRule="auto"/>
        <w:rPr>
          <w:rFonts w:ascii="Times New Roman" w:hAnsi="Times New Roman" w:cs="Times New Roman"/>
          <w:sz w:val="24"/>
          <w:szCs w:val="24"/>
        </w:rPr>
      </w:pPr>
      <w:r w:rsidRPr="00E33FDC">
        <w:rPr>
          <w:rFonts w:ascii="Times New Roman" w:hAnsi="Times New Roman" w:cs="Times New Roman"/>
          <w:sz w:val="24"/>
          <w:szCs w:val="24"/>
        </w:rPr>
        <w:t>The SSRC shall:</w:t>
      </w:r>
    </w:p>
    <w:p w14:paraId="3F590081" w14:textId="6447BCFA" w:rsidR="00B86DC1" w:rsidRDefault="00E33FDC" w:rsidP="00212A19">
      <w:pPr>
        <w:pStyle w:val="ListParagraph"/>
        <w:numPr>
          <w:ilvl w:val="0"/>
          <w:numId w:val="2"/>
        </w:numPr>
        <w:spacing w:after="200" w:line="360" w:lineRule="auto"/>
        <w:ind w:left="360"/>
        <w:rPr>
          <w:rFonts w:ascii="Times New Roman" w:hAnsi="Times New Roman" w:cs="Times New Roman"/>
        </w:rPr>
      </w:pPr>
      <w:r>
        <w:rPr>
          <w:rFonts w:ascii="Times New Roman" w:hAnsi="Times New Roman" w:cs="Times New Roman"/>
        </w:rPr>
        <w:t>M</w:t>
      </w:r>
      <w:r w:rsidR="00EE3696" w:rsidRPr="00EE3696">
        <w:rPr>
          <w:rFonts w:ascii="Times New Roman" w:hAnsi="Times New Roman" w:cs="Times New Roman"/>
        </w:rPr>
        <w:t xml:space="preserve">aintain the revolving fund on behalf of the </w:t>
      </w:r>
      <w:r>
        <w:rPr>
          <w:rFonts w:ascii="Times New Roman" w:hAnsi="Times New Roman" w:cs="Times New Roman"/>
        </w:rPr>
        <w:t>Council</w:t>
      </w:r>
      <w:r w:rsidR="00EE3696" w:rsidRPr="00EE3696">
        <w:rPr>
          <w:rFonts w:ascii="Times New Roman" w:hAnsi="Times New Roman" w:cs="Times New Roman"/>
        </w:rPr>
        <w:t xml:space="preserve"> and maintain accurate and comprehensive records of costs incurred, and </w:t>
      </w:r>
      <w:r w:rsidR="000166A7">
        <w:rPr>
          <w:rFonts w:ascii="Times New Roman" w:hAnsi="Times New Roman" w:cs="Times New Roman"/>
        </w:rPr>
        <w:t>payments</w:t>
      </w:r>
      <w:r w:rsidR="00EE3696" w:rsidRPr="00EE3696">
        <w:rPr>
          <w:rFonts w:ascii="Times New Roman" w:hAnsi="Times New Roman" w:cs="Times New Roman"/>
        </w:rPr>
        <w:t xml:space="preserve"> received. Financial statements shall be issued to all PMs </w:t>
      </w:r>
      <w:r w:rsidR="000166A7">
        <w:rPr>
          <w:rFonts w:ascii="Times New Roman" w:hAnsi="Times New Roman" w:cs="Times New Roman"/>
        </w:rPr>
        <w:t>annually</w:t>
      </w:r>
      <w:r w:rsidR="00EE3696" w:rsidRPr="00EE3696">
        <w:rPr>
          <w:rFonts w:ascii="Times New Roman" w:hAnsi="Times New Roman" w:cs="Times New Roman"/>
        </w:rPr>
        <w:t xml:space="preserve">.  </w:t>
      </w:r>
    </w:p>
    <w:p w14:paraId="417B0F24" w14:textId="53FB9449" w:rsidR="00B86DC1" w:rsidRDefault="00E33FDC" w:rsidP="00212A19">
      <w:pPr>
        <w:pStyle w:val="ListParagraph"/>
        <w:numPr>
          <w:ilvl w:val="0"/>
          <w:numId w:val="2"/>
        </w:numPr>
        <w:spacing w:after="200" w:line="360" w:lineRule="auto"/>
        <w:ind w:left="360"/>
        <w:rPr>
          <w:rFonts w:ascii="Times New Roman" w:hAnsi="Times New Roman" w:cs="Times New Roman"/>
        </w:rPr>
      </w:pPr>
      <w:r>
        <w:rPr>
          <w:rFonts w:ascii="Times New Roman" w:hAnsi="Times New Roman" w:cs="Times New Roman"/>
        </w:rPr>
        <w:t>M</w:t>
      </w:r>
      <w:r w:rsidR="00B86DC1">
        <w:rPr>
          <w:rFonts w:ascii="Times New Roman" w:hAnsi="Times New Roman" w:cs="Times New Roman"/>
        </w:rPr>
        <w:t xml:space="preserve">anage the </w:t>
      </w:r>
      <w:r>
        <w:rPr>
          <w:rFonts w:ascii="Times New Roman" w:hAnsi="Times New Roman" w:cs="Times New Roman"/>
        </w:rPr>
        <w:t xml:space="preserve">calculation and </w:t>
      </w:r>
      <w:r w:rsidR="00B86DC1">
        <w:rPr>
          <w:rFonts w:ascii="Times New Roman" w:hAnsi="Times New Roman" w:cs="Times New Roman"/>
        </w:rPr>
        <w:t xml:space="preserve">collection of fees from PMs and disbursement of funds for goods and services related to the operation of the </w:t>
      </w:r>
      <w:r w:rsidR="000166C4">
        <w:rPr>
          <w:rFonts w:ascii="Times New Roman" w:hAnsi="Times New Roman" w:cs="Times New Roman"/>
        </w:rPr>
        <w:t>Depot</w:t>
      </w:r>
      <w:r w:rsidR="00B86DC1">
        <w:rPr>
          <w:rFonts w:ascii="Times New Roman" w:hAnsi="Times New Roman" w:cs="Times New Roman"/>
        </w:rPr>
        <w:t xml:space="preserve"> for which the </w:t>
      </w:r>
      <w:r w:rsidR="00180429">
        <w:rPr>
          <w:rFonts w:ascii="Times New Roman" w:hAnsi="Times New Roman" w:cs="Times New Roman"/>
        </w:rPr>
        <w:t>HM</w:t>
      </w:r>
      <w:r w:rsidR="00B86DC1">
        <w:rPr>
          <w:rFonts w:ascii="Times New Roman" w:hAnsi="Times New Roman" w:cs="Times New Roman"/>
        </w:rPr>
        <w:t xml:space="preserve"> is not responsible.</w:t>
      </w:r>
    </w:p>
    <w:p w14:paraId="28CF7608" w14:textId="6165055F" w:rsidR="00EE3696" w:rsidRPr="00EE3696" w:rsidRDefault="00E33FDC" w:rsidP="00212A19">
      <w:pPr>
        <w:pStyle w:val="ListParagraph"/>
        <w:numPr>
          <w:ilvl w:val="0"/>
          <w:numId w:val="2"/>
        </w:numPr>
        <w:spacing w:after="200" w:line="360" w:lineRule="auto"/>
        <w:ind w:left="360"/>
        <w:rPr>
          <w:rFonts w:ascii="Times New Roman" w:hAnsi="Times New Roman" w:cs="Times New Roman"/>
        </w:rPr>
      </w:pPr>
      <w:r>
        <w:rPr>
          <w:rFonts w:ascii="Times New Roman" w:hAnsi="Times New Roman" w:cs="Times New Roman"/>
        </w:rPr>
        <w:t>A</w:t>
      </w:r>
      <w:r w:rsidR="00B86DC1">
        <w:rPr>
          <w:rFonts w:ascii="Times New Roman" w:hAnsi="Times New Roman" w:cs="Times New Roman"/>
        </w:rPr>
        <w:t>rrange for a</w:t>
      </w:r>
      <w:r w:rsidR="00EE3696" w:rsidRPr="00EE3696">
        <w:rPr>
          <w:rFonts w:ascii="Times New Roman" w:hAnsi="Times New Roman" w:cs="Times New Roman"/>
        </w:rPr>
        <w:t xml:space="preserve"> </w:t>
      </w:r>
      <w:r w:rsidR="000166A7">
        <w:rPr>
          <w:rFonts w:ascii="Times New Roman" w:hAnsi="Times New Roman" w:cs="Times New Roman"/>
        </w:rPr>
        <w:t>tri</w:t>
      </w:r>
      <w:r w:rsidR="00EE3696" w:rsidRPr="00EE3696">
        <w:rPr>
          <w:rFonts w:ascii="Times New Roman" w:hAnsi="Times New Roman" w:cs="Times New Roman"/>
        </w:rPr>
        <w:t xml:space="preserve">ennial audit of the revolving fund shall be performed by an independent Certified Public Accountant (“CPA”). </w:t>
      </w:r>
    </w:p>
    <w:p w14:paraId="17485E8E" w14:textId="3BA7D6A1" w:rsidR="00EE3696" w:rsidRDefault="00E33FDC" w:rsidP="00212A19">
      <w:pPr>
        <w:pStyle w:val="ListParagraph"/>
        <w:numPr>
          <w:ilvl w:val="0"/>
          <w:numId w:val="2"/>
        </w:numPr>
        <w:spacing w:after="200" w:line="360" w:lineRule="auto"/>
        <w:ind w:left="360"/>
        <w:rPr>
          <w:rFonts w:ascii="Times New Roman" w:hAnsi="Times New Roman" w:cs="Times New Roman"/>
        </w:rPr>
      </w:pPr>
      <w:r>
        <w:rPr>
          <w:rFonts w:ascii="Times New Roman" w:hAnsi="Times New Roman" w:cs="Times New Roman"/>
        </w:rPr>
        <w:t>Schedule</w:t>
      </w:r>
      <w:r w:rsidR="00B86DC1">
        <w:rPr>
          <w:rFonts w:ascii="Times New Roman" w:hAnsi="Times New Roman" w:cs="Times New Roman"/>
        </w:rPr>
        <w:t xml:space="preserve"> and facilitate quarterly meetings of the </w:t>
      </w:r>
      <w:r w:rsidR="000166C4">
        <w:rPr>
          <w:rFonts w:ascii="Times New Roman" w:hAnsi="Times New Roman" w:cs="Times New Roman"/>
        </w:rPr>
        <w:t>Council</w:t>
      </w:r>
      <w:r w:rsidR="00B86DC1">
        <w:rPr>
          <w:rFonts w:ascii="Times New Roman" w:hAnsi="Times New Roman" w:cs="Times New Roman"/>
        </w:rPr>
        <w:t>.</w:t>
      </w:r>
    </w:p>
    <w:p w14:paraId="5D77CD5C" w14:textId="77777777" w:rsidR="00E33FDC" w:rsidRDefault="00E33FDC" w:rsidP="00E33FDC">
      <w:pPr>
        <w:pStyle w:val="ListParagraph"/>
        <w:numPr>
          <w:ilvl w:val="0"/>
          <w:numId w:val="2"/>
        </w:numPr>
        <w:spacing w:after="200" w:line="360" w:lineRule="auto"/>
        <w:ind w:left="360"/>
        <w:rPr>
          <w:rFonts w:ascii="Times New Roman" w:hAnsi="Times New Roman" w:cs="Times New Roman"/>
        </w:rPr>
      </w:pPr>
      <w:r>
        <w:rPr>
          <w:rFonts w:ascii="Times New Roman" w:hAnsi="Times New Roman" w:cs="Times New Roman"/>
        </w:rPr>
        <w:t>Bid and contract with a hazardous waste management service provider, and schedule their attendance and removal of materials.</w:t>
      </w:r>
    </w:p>
    <w:p w14:paraId="78D9FACF" w14:textId="02EFE6C1" w:rsidR="00E33FDC" w:rsidRPr="00E33FDC" w:rsidRDefault="005B4C0A" w:rsidP="00E33FDC">
      <w:pPr>
        <w:pStyle w:val="ListParagraph"/>
        <w:numPr>
          <w:ilvl w:val="0"/>
          <w:numId w:val="2"/>
        </w:numPr>
        <w:spacing w:after="200" w:line="360" w:lineRule="auto"/>
        <w:ind w:left="360"/>
        <w:rPr>
          <w:rFonts w:ascii="Times New Roman" w:hAnsi="Times New Roman" w:cs="Times New Roman"/>
        </w:rPr>
      </w:pPr>
      <w:r>
        <w:rPr>
          <w:rFonts w:ascii="Times New Roman" w:hAnsi="Times New Roman" w:cs="Times New Roman"/>
        </w:rPr>
        <w:t>B</w:t>
      </w:r>
      <w:r w:rsidR="00E33FDC">
        <w:rPr>
          <w:rFonts w:ascii="Times New Roman" w:hAnsi="Times New Roman" w:cs="Times New Roman"/>
        </w:rPr>
        <w:t xml:space="preserve">id and contract with a solid waste disposal service provider for </w:t>
      </w:r>
      <w:r w:rsidR="000166A7">
        <w:rPr>
          <w:rFonts w:ascii="Times New Roman" w:hAnsi="Times New Roman" w:cs="Times New Roman"/>
        </w:rPr>
        <w:t xml:space="preserve">the removal of </w:t>
      </w:r>
      <w:r w:rsidR="00E33FDC">
        <w:rPr>
          <w:rFonts w:ascii="Times New Roman" w:hAnsi="Times New Roman" w:cs="Times New Roman"/>
        </w:rPr>
        <w:t>non-RCRA waste.</w:t>
      </w:r>
    </w:p>
    <w:p w14:paraId="658D0E3D" w14:textId="2337813C" w:rsidR="00E33FDC" w:rsidRDefault="00E33FDC" w:rsidP="00212A19">
      <w:pPr>
        <w:pStyle w:val="ListParagraph"/>
        <w:numPr>
          <w:ilvl w:val="0"/>
          <w:numId w:val="2"/>
        </w:numPr>
        <w:spacing w:after="200" w:line="360" w:lineRule="auto"/>
        <w:ind w:left="360"/>
        <w:rPr>
          <w:rFonts w:ascii="Times New Roman" w:hAnsi="Times New Roman" w:cs="Times New Roman"/>
        </w:rPr>
      </w:pPr>
      <w:r>
        <w:rPr>
          <w:rFonts w:ascii="Times New Roman" w:hAnsi="Times New Roman" w:cs="Times New Roman"/>
        </w:rPr>
        <w:t>Schedule</w:t>
      </w:r>
      <w:r w:rsidR="00BC15F2">
        <w:rPr>
          <w:rFonts w:ascii="Times New Roman" w:hAnsi="Times New Roman" w:cs="Times New Roman"/>
        </w:rPr>
        <w:t>, publicize and notify MassDEP of</w:t>
      </w:r>
      <w:r>
        <w:rPr>
          <w:rFonts w:ascii="Times New Roman" w:hAnsi="Times New Roman" w:cs="Times New Roman"/>
        </w:rPr>
        <w:t xml:space="preserve"> collection events.</w:t>
      </w:r>
    </w:p>
    <w:p w14:paraId="6DC27C5C" w14:textId="0E071CDC" w:rsidR="005B4C0A" w:rsidRDefault="00E33FDC" w:rsidP="005B4C0A">
      <w:pPr>
        <w:pStyle w:val="ListParagraph"/>
        <w:numPr>
          <w:ilvl w:val="0"/>
          <w:numId w:val="2"/>
        </w:numPr>
        <w:spacing w:after="200" w:line="360" w:lineRule="auto"/>
        <w:ind w:left="360"/>
        <w:rPr>
          <w:rFonts w:ascii="Times New Roman" w:hAnsi="Times New Roman" w:cs="Times New Roman"/>
        </w:rPr>
      </w:pPr>
      <w:r>
        <w:rPr>
          <w:rFonts w:ascii="Times New Roman" w:hAnsi="Times New Roman" w:cs="Times New Roman"/>
        </w:rPr>
        <w:lastRenderedPageBreak/>
        <w:t>P</w:t>
      </w:r>
      <w:r w:rsidR="00B86DC1">
        <w:rPr>
          <w:rFonts w:ascii="Times New Roman" w:hAnsi="Times New Roman" w:cs="Times New Roman"/>
        </w:rPr>
        <w:t>rovide at least</w:t>
      </w:r>
      <w:r w:rsidR="00BC15F2">
        <w:rPr>
          <w:rFonts w:ascii="Times New Roman" w:hAnsi="Times New Roman" w:cs="Times New Roman"/>
        </w:rPr>
        <w:t xml:space="preserve"> one (1)</w:t>
      </w:r>
      <w:r w:rsidR="00B86DC1">
        <w:rPr>
          <w:rFonts w:ascii="Times New Roman" w:hAnsi="Times New Roman" w:cs="Times New Roman"/>
        </w:rPr>
        <w:t xml:space="preserve"> </w:t>
      </w:r>
      <w:r>
        <w:rPr>
          <w:rFonts w:ascii="Times New Roman" w:hAnsi="Times New Roman" w:cs="Times New Roman"/>
        </w:rPr>
        <w:t>staff</w:t>
      </w:r>
      <w:r w:rsidR="00B86DC1">
        <w:rPr>
          <w:rFonts w:ascii="Times New Roman" w:hAnsi="Times New Roman" w:cs="Times New Roman"/>
        </w:rPr>
        <w:t xml:space="preserve"> </w:t>
      </w:r>
      <w:r w:rsidR="00BC15F2">
        <w:rPr>
          <w:rFonts w:ascii="Times New Roman" w:hAnsi="Times New Roman" w:cs="Times New Roman"/>
        </w:rPr>
        <w:t xml:space="preserve">person </w:t>
      </w:r>
      <w:r w:rsidR="00B86DC1">
        <w:rPr>
          <w:rFonts w:ascii="Times New Roman" w:hAnsi="Times New Roman" w:cs="Times New Roman"/>
        </w:rPr>
        <w:t>at each collection.</w:t>
      </w:r>
    </w:p>
    <w:p w14:paraId="77A91B6F" w14:textId="4B400003" w:rsidR="00B86DC1" w:rsidRPr="005B4C0A" w:rsidRDefault="00E33FDC" w:rsidP="005B4C0A">
      <w:pPr>
        <w:pStyle w:val="ListParagraph"/>
        <w:numPr>
          <w:ilvl w:val="0"/>
          <w:numId w:val="2"/>
        </w:numPr>
        <w:spacing w:after="200" w:line="360" w:lineRule="auto"/>
        <w:ind w:left="360"/>
        <w:rPr>
          <w:rFonts w:ascii="Times New Roman" w:hAnsi="Times New Roman" w:cs="Times New Roman"/>
        </w:rPr>
      </w:pPr>
      <w:r w:rsidRPr="005B4C0A">
        <w:rPr>
          <w:rFonts w:ascii="Times New Roman" w:hAnsi="Times New Roman" w:cs="Times New Roman"/>
        </w:rPr>
        <w:t>Allocate</w:t>
      </w:r>
      <w:r w:rsidR="00B86DC1" w:rsidRPr="005B4C0A">
        <w:rPr>
          <w:rFonts w:ascii="Times New Roman" w:hAnsi="Times New Roman" w:cs="Times New Roman"/>
        </w:rPr>
        <w:t xml:space="preserve"> PM staffing </w:t>
      </w:r>
      <w:r w:rsidRPr="005B4C0A">
        <w:rPr>
          <w:rFonts w:ascii="Times New Roman" w:hAnsi="Times New Roman" w:cs="Times New Roman"/>
        </w:rPr>
        <w:t xml:space="preserve">responsibilities </w:t>
      </w:r>
      <w:r w:rsidR="005B4C0A" w:rsidRPr="005B4C0A">
        <w:rPr>
          <w:rFonts w:ascii="Times New Roman" w:hAnsi="Times New Roman" w:cs="Times New Roman"/>
        </w:rPr>
        <w:t xml:space="preserve">based on the formula for Fixed Costs (Sec. 5E) and the total anticipated shifts needed, </w:t>
      </w:r>
      <w:r w:rsidRPr="005B4C0A">
        <w:rPr>
          <w:rFonts w:ascii="Times New Roman" w:hAnsi="Times New Roman" w:cs="Times New Roman"/>
        </w:rPr>
        <w:t>and</w:t>
      </w:r>
      <w:r w:rsidR="00B86DC1" w:rsidRPr="005B4C0A">
        <w:rPr>
          <w:rFonts w:ascii="Times New Roman" w:hAnsi="Times New Roman" w:cs="Times New Roman"/>
        </w:rPr>
        <w:t xml:space="preserve"> schedule their attendance</w:t>
      </w:r>
      <w:r w:rsidR="005B4C0A" w:rsidRPr="005B4C0A">
        <w:rPr>
          <w:rFonts w:ascii="Times New Roman" w:hAnsi="Times New Roman" w:cs="Times New Roman"/>
        </w:rPr>
        <w:t xml:space="preserve"> </w:t>
      </w:r>
      <w:r w:rsidR="00BC15F2">
        <w:rPr>
          <w:rFonts w:ascii="Times New Roman" w:hAnsi="Times New Roman" w:cs="Times New Roman"/>
        </w:rPr>
        <w:t>each Calendar Year</w:t>
      </w:r>
      <w:r w:rsidR="005B4C0A" w:rsidRPr="005B4C0A">
        <w:rPr>
          <w:rFonts w:ascii="Times New Roman" w:hAnsi="Times New Roman" w:cs="Times New Roman"/>
        </w:rPr>
        <w:t xml:space="preserve"> in consultation with the Council.</w:t>
      </w:r>
    </w:p>
    <w:p w14:paraId="0D301E2F" w14:textId="6988C9EF" w:rsidR="00E33FDC" w:rsidRDefault="00E33FDC" w:rsidP="00212A19">
      <w:pPr>
        <w:pStyle w:val="ListParagraph"/>
        <w:numPr>
          <w:ilvl w:val="0"/>
          <w:numId w:val="2"/>
        </w:numPr>
        <w:spacing w:after="200" w:line="360" w:lineRule="auto"/>
        <w:ind w:left="360"/>
        <w:rPr>
          <w:rFonts w:ascii="Times New Roman" w:hAnsi="Times New Roman" w:cs="Times New Roman"/>
        </w:rPr>
      </w:pPr>
      <w:r>
        <w:rPr>
          <w:rFonts w:ascii="Times New Roman" w:hAnsi="Times New Roman" w:cs="Times New Roman"/>
        </w:rPr>
        <w:t>Coordinate with the HM regarding inspections and maintenance.</w:t>
      </w:r>
    </w:p>
    <w:p w14:paraId="6E114444" w14:textId="4D2BCDF5" w:rsidR="005B4C0A" w:rsidRDefault="005B4C0A" w:rsidP="00212A19">
      <w:pPr>
        <w:pStyle w:val="ListParagraph"/>
        <w:numPr>
          <w:ilvl w:val="0"/>
          <w:numId w:val="2"/>
        </w:numPr>
        <w:spacing w:after="200" w:line="360" w:lineRule="auto"/>
        <w:ind w:left="360"/>
        <w:rPr>
          <w:rFonts w:ascii="Times New Roman" w:hAnsi="Times New Roman" w:cs="Times New Roman"/>
        </w:rPr>
      </w:pPr>
      <w:r>
        <w:rPr>
          <w:rFonts w:ascii="Times New Roman" w:hAnsi="Times New Roman" w:cs="Times New Roman"/>
        </w:rPr>
        <w:t>Report annually to the Council and the SSRC Board about the Depot’s operations and finances.</w:t>
      </w:r>
    </w:p>
    <w:p w14:paraId="4F252E72" w14:textId="7870CC4D" w:rsidR="004E331E" w:rsidRDefault="0027789A" w:rsidP="00212A19">
      <w:pPr>
        <w:spacing w:after="200" w:line="360" w:lineRule="auto"/>
        <w:rPr>
          <w:rFonts w:ascii="Times New Roman" w:hAnsi="Times New Roman" w:cs="Times New Roman"/>
          <w:b/>
          <w:bCs/>
        </w:rPr>
      </w:pPr>
      <w:r w:rsidRPr="003F0E50">
        <w:rPr>
          <w:rFonts w:ascii="Times New Roman" w:hAnsi="Times New Roman" w:cs="Times New Roman"/>
          <w:b/>
          <w:bCs/>
        </w:rPr>
        <w:t xml:space="preserve">SECTION </w:t>
      </w:r>
      <w:r w:rsidR="00EE3696">
        <w:rPr>
          <w:rFonts w:ascii="Times New Roman" w:hAnsi="Times New Roman" w:cs="Times New Roman"/>
          <w:b/>
          <w:bCs/>
        </w:rPr>
        <w:t>7</w:t>
      </w:r>
      <w:r w:rsidRPr="003F0E50">
        <w:rPr>
          <w:rFonts w:ascii="Times New Roman" w:hAnsi="Times New Roman" w:cs="Times New Roman"/>
          <w:b/>
          <w:bCs/>
        </w:rPr>
        <w:t xml:space="preserve">:  </w:t>
      </w:r>
      <w:r w:rsidR="004E331E">
        <w:rPr>
          <w:rFonts w:ascii="Times New Roman" w:hAnsi="Times New Roman" w:cs="Times New Roman"/>
          <w:b/>
          <w:bCs/>
        </w:rPr>
        <w:t xml:space="preserve">PM </w:t>
      </w:r>
      <w:r w:rsidR="00180429">
        <w:rPr>
          <w:rFonts w:ascii="Times New Roman" w:hAnsi="Times New Roman" w:cs="Times New Roman"/>
          <w:b/>
          <w:bCs/>
        </w:rPr>
        <w:t>BENEFITS AND RESPONSIBILITIES</w:t>
      </w:r>
    </w:p>
    <w:p w14:paraId="60B68038" w14:textId="4E5577A8" w:rsidR="004E331E" w:rsidRDefault="004E331E" w:rsidP="00212A19">
      <w:pPr>
        <w:pStyle w:val="ListParagraph"/>
        <w:numPr>
          <w:ilvl w:val="0"/>
          <w:numId w:val="3"/>
        </w:numPr>
        <w:spacing w:after="200" w:line="360" w:lineRule="auto"/>
        <w:ind w:left="360"/>
        <w:rPr>
          <w:rFonts w:ascii="Times New Roman" w:hAnsi="Times New Roman" w:cs="Times New Roman"/>
        </w:rPr>
      </w:pPr>
      <w:r w:rsidRPr="004E331E">
        <w:rPr>
          <w:rFonts w:ascii="Times New Roman" w:hAnsi="Times New Roman" w:cs="Times New Roman"/>
        </w:rPr>
        <w:t>Residents of PMs</w:t>
      </w:r>
      <w:r>
        <w:rPr>
          <w:rFonts w:ascii="Times New Roman" w:hAnsi="Times New Roman" w:cs="Times New Roman"/>
        </w:rPr>
        <w:t xml:space="preserve"> may attend all HHW collection events at the </w:t>
      </w:r>
      <w:r w:rsidR="000166C4">
        <w:rPr>
          <w:rFonts w:ascii="Times New Roman" w:hAnsi="Times New Roman" w:cs="Times New Roman"/>
        </w:rPr>
        <w:t>Depot</w:t>
      </w:r>
      <w:r>
        <w:rPr>
          <w:rFonts w:ascii="Times New Roman" w:hAnsi="Times New Roman" w:cs="Times New Roman"/>
        </w:rPr>
        <w:t>, eliminating the need to organize and host or cohost one-day HHW collections</w:t>
      </w:r>
      <w:r w:rsidR="00BC15F2">
        <w:rPr>
          <w:rFonts w:ascii="Times New Roman" w:hAnsi="Times New Roman" w:cs="Times New Roman"/>
        </w:rPr>
        <w:t>, as required in the SSRC Reciprocity Policy</w:t>
      </w:r>
      <w:r>
        <w:rPr>
          <w:rFonts w:ascii="Times New Roman" w:hAnsi="Times New Roman" w:cs="Times New Roman"/>
        </w:rPr>
        <w:t>.</w:t>
      </w:r>
    </w:p>
    <w:p w14:paraId="5FC5A7D0" w14:textId="45763BD2" w:rsidR="004E331E" w:rsidRDefault="004E331E" w:rsidP="00212A19">
      <w:pPr>
        <w:pStyle w:val="ListParagraph"/>
        <w:numPr>
          <w:ilvl w:val="0"/>
          <w:numId w:val="3"/>
        </w:numPr>
        <w:spacing w:after="200" w:line="360" w:lineRule="auto"/>
        <w:ind w:left="360"/>
        <w:rPr>
          <w:rFonts w:ascii="Times New Roman" w:hAnsi="Times New Roman" w:cs="Times New Roman"/>
        </w:rPr>
      </w:pPr>
      <w:r>
        <w:rPr>
          <w:rFonts w:ascii="Times New Roman" w:hAnsi="Times New Roman" w:cs="Times New Roman"/>
        </w:rPr>
        <w:t xml:space="preserve">PMs may deliver acceptable HHW materials to the </w:t>
      </w:r>
      <w:r w:rsidR="000166C4">
        <w:rPr>
          <w:rFonts w:ascii="Times New Roman" w:hAnsi="Times New Roman" w:cs="Times New Roman"/>
        </w:rPr>
        <w:t>Depot</w:t>
      </w:r>
      <w:r>
        <w:rPr>
          <w:rFonts w:ascii="Times New Roman" w:hAnsi="Times New Roman" w:cs="Times New Roman"/>
        </w:rPr>
        <w:t xml:space="preserve"> during operating hours at the </w:t>
      </w:r>
      <w:r w:rsidR="00E33FDC">
        <w:rPr>
          <w:rFonts w:ascii="Times New Roman" w:hAnsi="Times New Roman" w:cs="Times New Roman"/>
        </w:rPr>
        <w:t>Variable Fee</w:t>
      </w:r>
      <w:r>
        <w:rPr>
          <w:rFonts w:ascii="Times New Roman" w:hAnsi="Times New Roman" w:cs="Times New Roman"/>
        </w:rPr>
        <w:t xml:space="preserve"> cost.</w:t>
      </w:r>
    </w:p>
    <w:p w14:paraId="121F7151" w14:textId="53F773C3" w:rsidR="00D03805" w:rsidRDefault="00D03805" w:rsidP="00212A19">
      <w:pPr>
        <w:pStyle w:val="ListParagraph"/>
        <w:numPr>
          <w:ilvl w:val="0"/>
          <w:numId w:val="3"/>
        </w:numPr>
        <w:spacing w:after="200" w:line="360" w:lineRule="auto"/>
        <w:ind w:left="360"/>
        <w:rPr>
          <w:rFonts w:ascii="Times New Roman" w:hAnsi="Times New Roman" w:cs="Times New Roman"/>
        </w:rPr>
      </w:pPr>
      <w:r>
        <w:rPr>
          <w:rFonts w:ascii="Times New Roman" w:hAnsi="Times New Roman" w:cs="Times New Roman"/>
        </w:rPr>
        <w:t xml:space="preserve">Each PM shall pay the annual fixed cost fee within thirty days of invoicing in the first quarter of each fiscal year. </w:t>
      </w:r>
    </w:p>
    <w:p w14:paraId="24AB860C" w14:textId="3EB880F6" w:rsidR="00D03805" w:rsidRDefault="00D03805" w:rsidP="00212A19">
      <w:pPr>
        <w:pStyle w:val="ListParagraph"/>
        <w:numPr>
          <w:ilvl w:val="0"/>
          <w:numId w:val="3"/>
        </w:numPr>
        <w:spacing w:after="200" w:line="360" w:lineRule="auto"/>
        <w:ind w:left="360"/>
        <w:rPr>
          <w:rFonts w:ascii="Times New Roman" w:hAnsi="Times New Roman" w:cs="Times New Roman"/>
        </w:rPr>
      </w:pPr>
      <w:r>
        <w:rPr>
          <w:rFonts w:ascii="Times New Roman" w:hAnsi="Times New Roman" w:cs="Times New Roman"/>
        </w:rPr>
        <w:t>Each PM shall pay the quarterly variable cost fee within thirty days of invoicing each quarter.</w:t>
      </w:r>
    </w:p>
    <w:p w14:paraId="0F4F005F" w14:textId="0E035C95" w:rsidR="005B4C0A" w:rsidRPr="005B4C0A" w:rsidRDefault="004E331E" w:rsidP="005B4C0A">
      <w:pPr>
        <w:pStyle w:val="ListParagraph"/>
        <w:numPr>
          <w:ilvl w:val="0"/>
          <w:numId w:val="3"/>
        </w:numPr>
        <w:spacing w:after="200" w:line="360" w:lineRule="auto"/>
        <w:ind w:left="360"/>
        <w:rPr>
          <w:rFonts w:ascii="Times New Roman" w:hAnsi="Times New Roman" w:cs="Times New Roman"/>
          <w:b/>
          <w:bCs/>
        </w:rPr>
      </w:pPr>
      <w:r w:rsidRPr="005B4C0A">
        <w:rPr>
          <w:rFonts w:ascii="Times New Roman" w:hAnsi="Times New Roman" w:cs="Times New Roman"/>
        </w:rPr>
        <w:t xml:space="preserve">PMs shall provide staffing </w:t>
      </w:r>
      <w:r w:rsidR="005B4C0A" w:rsidRPr="005B4C0A">
        <w:rPr>
          <w:rFonts w:ascii="Times New Roman" w:hAnsi="Times New Roman" w:cs="Times New Roman"/>
        </w:rPr>
        <w:t xml:space="preserve">as determined in Sec. 6J.  </w:t>
      </w:r>
    </w:p>
    <w:p w14:paraId="1508522B" w14:textId="1BA72B15" w:rsidR="0027789A" w:rsidRPr="00D03805" w:rsidRDefault="0027789A" w:rsidP="00D80615">
      <w:pPr>
        <w:spacing w:after="200" w:line="360" w:lineRule="auto"/>
        <w:rPr>
          <w:rFonts w:ascii="Times New Roman" w:hAnsi="Times New Roman" w:cs="Times New Roman"/>
          <w:b/>
          <w:bCs/>
        </w:rPr>
      </w:pPr>
      <w:r w:rsidRPr="00D03805">
        <w:rPr>
          <w:rFonts w:ascii="Times New Roman" w:hAnsi="Times New Roman" w:cs="Times New Roman"/>
          <w:b/>
          <w:bCs/>
        </w:rPr>
        <w:t xml:space="preserve">SECTION </w:t>
      </w:r>
      <w:r w:rsidR="00437BA8">
        <w:rPr>
          <w:rFonts w:ascii="Times New Roman" w:hAnsi="Times New Roman" w:cs="Times New Roman"/>
          <w:b/>
          <w:bCs/>
        </w:rPr>
        <w:t>9</w:t>
      </w:r>
      <w:r w:rsidRPr="00D03805">
        <w:rPr>
          <w:rFonts w:ascii="Times New Roman" w:hAnsi="Times New Roman" w:cs="Times New Roman"/>
          <w:b/>
          <w:bCs/>
        </w:rPr>
        <w:t xml:space="preserve">:   PERSONNEL AND EQUIPMENT   </w:t>
      </w:r>
    </w:p>
    <w:p w14:paraId="33710CA3" w14:textId="3BB6B781" w:rsidR="0027789A" w:rsidRPr="0027789A" w:rsidRDefault="0027789A" w:rsidP="00D80615">
      <w:pPr>
        <w:spacing w:after="200" w:line="360" w:lineRule="auto"/>
        <w:rPr>
          <w:rFonts w:ascii="Times New Roman" w:hAnsi="Times New Roman" w:cs="Times New Roman"/>
        </w:rPr>
      </w:pPr>
      <w:r w:rsidRPr="0027789A">
        <w:rPr>
          <w:rFonts w:ascii="Times New Roman" w:hAnsi="Times New Roman" w:cs="Times New Roman"/>
        </w:rPr>
        <w:t xml:space="preserve">A. Pursuant to G.L. c. 40, § 4A, employees, servants, or agents of a </w:t>
      </w:r>
      <w:r w:rsidR="00C34766">
        <w:rPr>
          <w:rFonts w:ascii="Times New Roman" w:hAnsi="Times New Roman" w:cs="Times New Roman"/>
        </w:rPr>
        <w:t>PM</w:t>
      </w:r>
      <w:r w:rsidRPr="0027789A">
        <w:rPr>
          <w:rFonts w:ascii="Times New Roman" w:hAnsi="Times New Roman" w:cs="Times New Roman"/>
        </w:rPr>
        <w:t xml:space="preserve"> while engaged in performing any service, activity, or undertaking under this Agreement shall be deemed to be engaged in the service and employment of that </w:t>
      </w:r>
      <w:r w:rsidR="00C34766">
        <w:rPr>
          <w:rFonts w:ascii="Times New Roman" w:hAnsi="Times New Roman" w:cs="Times New Roman"/>
        </w:rPr>
        <w:t>PM</w:t>
      </w:r>
      <w:r w:rsidRPr="0027789A">
        <w:rPr>
          <w:rFonts w:ascii="Times New Roman" w:hAnsi="Times New Roman" w:cs="Times New Roman"/>
        </w:rPr>
        <w:t xml:space="preserve">, notwithstanding the fact that such service, activity or undertaking is being performed in or for another governmental unit or units.  </w:t>
      </w:r>
    </w:p>
    <w:p w14:paraId="7365809F" w14:textId="4BA26BD0" w:rsidR="0027789A" w:rsidRPr="0027789A" w:rsidRDefault="0027789A" w:rsidP="00D80615">
      <w:pPr>
        <w:spacing w:after="200" w:line="360" w:lineRule="auto"/>
        <w:rPr>
          <w:rFonts w:ascii="Times New Roman" w:hAnsi="Times New Roman" w:cs="Times New Roman"/>
        </w:rPr>
      </w:pPr>
      <w:r w:rsidRPr="0027789A">
        <w:rPr>
          <w:rFonts w:ascii="Times New Roman" w:hAnsi="Times New Roman" w:cs="Times New Roman"/>
        </w:rPr>
        <w:t xml:space="preserve">B. Pursuant to G.L. c. 40, § 4A, the vehicles or equipment of a </w:t>
      </w:r>
      <w:r w:rsidR="00C34766">
        <w:rPr>
          <w:rFonts w:ascii="Times New Roman" w:hAnsi="Times New Roman" w:cs="Times New Roman"/>
        </w:rPr>
        <w:t>PM</w:t>
      </w:r>
      <w:r w:rsidRPr="0027789A">
        <w:rPr>
          <w:rFonts w:ascii="Times New Roman" w:hAnsi="Times New Roman" w:cs="Times New Roman"/>
        </w:rPr>
        <w:t xml:space="preserve"> while engaged in performing any service, activity or undertaking under this Agreement shall be deemed to be engaged in the service and employment of that </w:t>
      </w:r>
      <w:r w:rsidR="005B4C0A">
        <w:rPr>
          <w:rFonts w:ascii="Times New Roman" w:hAnsi="Times New Roman" w:cs="Times New Roman"/>
        </w:rPr>
        <w:t>PM</w:t>
      </w:r>
      <w:r w:rsidRPr="0027789A">
        <w:rPr>
          <w:rFonts w:ascii="Times New Roman" w:hAnsi="Times New Roman" w:cs="Times New Roman"/>
        </w:rPr>
        <w:t xml:space="preserve">, notwithstanding such service, activity or undertaking is being performed in or for another governmental unit or units. </w:t>
      </w:r>
    </w:p>
    <w:p w14:paraId="1804485A" w14:textId="60DB1BAD" w:rsidR="0027789A" w:rsidRPr="00437BA8" w:rsidRDefault="0027789A" w:rsidP="00D80615">
      <w:pPr>
        <w:spacing w:after="200" w:line="360" w:lineRule="auto"/>
        <w:rPr>
          <w:rFonts w:ascii="Times New Roman" w:hAnsi="Times New Roman" w:cs="Times New Roman"/>
          <w:b/>
          <w:bCs/>
        </w:rPr>
      </w:pPr>
      <w:r w:rsidRPr="00437BA8">
        <w:rPr>
          <w:rFonts w:ascii="Times New Roman" w:hAnsi="Times New Roman" w:cs="Times New Roman"/>
          <w:b/>
          <w:bCs/>
        </w:rPr>
        <w:t xml:space="preserve">SECTION </w:t>
      </w:r>
      <w:r w:rsidR="00437BA8">
        <w:rPr>
          <w:rFonts w:ascii="Times New Roman" w:hAnsi="Times New Roman" w:cs="Times New Roman"/>
          <w:b/>
          <w:bCs/>
        </w:rPr>
        <w:t>10</w:t>
      </w:r>
      <w:r w:rsidRPr="00437BA8">
        <w:rPr>
          <w:rFonts w:ascii="Times New Roman" w:hAnsi="Times New Roman" w:cs="Times New Roman"/>
          <w:b/>
          <w:bCs/>
        </w:rPr>
        <w:t xml:space="preserve">:   INDEMNIFICATION  </w:t>
      </w:r>
    </w:p>
    <w:p w14:paraId="34795D6F" w14:textId="4CAE863F" w:rsidR="0027789A" w:rsidRPr="0027789A" w:rsidRDefault="0027789A" w:rsidP="00D80615">
      <w:pPr>
        <w:spacing w:after="200" w:line="360" w:lineRule="auto"/>
        <w:rPr>
          <w:rFonts w:ascii="Times New Roman" w:hAnsi="Times New Roman" w:cs="Times New Roman"/>
        </w:rPr>
      </w:pPr>
      <w:r w:rsidRPr="0027789A">
        <w:rPr>
          <w:rFonts w:ascii="Times New Roman" w:hAnsi="Times New Roman" w:cs="Times New Roman"/>
        </w:rPr>
        <w:t xml:space="preserve">The responsibilities undertaken by the </w:t>
      </w:r>
      <w:r w:rsidR="00B31B0B">
        <w:rPr>
          <w:rFonts w:ascii="Times New Roman" w:hAnsi="Times New Roman" w:cs="Times New Roman"/>
        </w:rPr>
        <w:t>PMs</w:t>
      </w:r>
      <w:r w:rsidR="00C34766">
        <w:rPr>
          <w:rFonts w:ascii="Times New Roman" w:hAnsi="Times New Roman" w:cs="Times New Roman"/>
        </w:rPr>
        <w:t xml:space="preserve"> </w:t>
      </w:r>
      <w:r w:rsidRPr="0027789A">
        <w:rPr>
          <w:rFonts w:ascii="Times New Roman" w:hAnsi="Times New Roman" w:cs="Times New Roman"/>
        </w:rPr>
        <w:t xml:space="preserve">under this Agreement are for the common goals of this Agreement and in no way does this Agreement relieve any </w:t>
      </w:r>
      <w:r w:rsidR="00C34766">
        <w:rPr>
          <w:rFonts w:ascii="Times New Roman" w:hAnsi="Times New Roman" w:cs="Times New Roman"/>
        </w:rPr>
        <w:t>PM</w:t>
      </w:r>
      <w:r w:rsidRPr="0027789A">
        <w:rPr>
          <w:rFonts w:ascii="Times New Roman" w:hAnsi="Times New Roman" w:cs="Times New Roman"/>
        </w:rPr>
        <w:t xml:space="preserve"> from their individual or joint legal obligations under this Agreement or under any applicable law or regulation.  Notwithstanding G.L. c. 40, § 4A, to the extent permitted by law: (a) each </w:t>
      </w:r>
      <w:r w:rsidR="00C34766">
        <w:rPr>
          <w:rFonts w:ascii="Times New Roman" w:hAnsi="Times New Roman" w:cs="Times New Roman"/>
        </w:rPr>
        <w:t>PM</w:t>
      </w:r>
      <w:r w:rsidRPr="0027789A">
        <w:rPr>
          <w:rFonts w:ascii="Times New Roman" w:hAnsi="Times New Roman" w:cs="Times New Roman"/>
        </w:rPr>
        <w:t xml:space="preserve"> agrees to indemnify the others, including all officials, officers, employees, agents, servants, volunteers and representatives, from and against any claim arising </w:t>
      </w:r>
      <w:r w:rsidRPr="0027789A">
        <w:rPr>
          <w:rFonts w:ascii="Times New Roman" w:hAnsi="Times New Roman" w:cs="Times New Roman"/>
        </w:rPr>
        <w:lastRenderedPageBreak/>
        <w:t xml:space="preserve">out of the duties performed by a </w:t>
      </w:r>
      <w:r w:rsidR="00C34766">
        <w:rPr>
          <w:rFonts w:ascii="Times New Roman" w:hAnsi="Times New Roman" w:cs="Times New Roman"/>
        </w:rPr>
        <w:t>PM</w:t>
      </w:r>
      <w:r w:rsidRPr="0027789A">
        <w:rPr>
          <w:rFonts w:ascii="Times New Roman" w:hAnsi="Times New Roman" w:cs="Times New Roman"/>
        </w:rPr>
        <w:t xml:space="preserve">, including the </w:t>
      </w:r>
      <w:r w:rsidR="00180429">
        <w:rPr>
          <w:rFonts w:ascii="Times New Roman" w:hAnsi="Times New Roman" w:cs="Times New Roman"/>
        </w:rPr>
        <w:t>HM</w:t>
      </w:r>
      <w:r w:rsidR="00437BA8">
        <w:rPr>
          <w:rFonts w:ascii="Times New Roman" w:hAnsi="Times New Roman" w:cs="Times New Roman"/>
        </w:rPr>
        <w:t>, and the SSRC</w:t>
      </w:r>
      <w:r w:rsidRPr="0027789A">
        <w:rPr>
          <w:rFonts w:ascii="Times New Roman" w:hAnsi="Times New Roman" w:cs="Times New Roman"/>
        </w:rPr>
        <w:t xml:space="preserve">, pursuant to the Agreement on behalf of the other </w:t>
      </w:r>
      <w:r w:rsidR="00B31B0B">
        <w:rPr>
          <w:rFonts w:ascii="Times New Roman" w:hAnsi="Times New Roman" w:cs="Times New Roman"/>
        </w:rPr>
        <w:t>PMs</w:t>
      </w:r>
      <w:r w:rsidR="00C34766">
        <w:rPr>
          <w:rFonts w:ascii="Times New Roman" w:hAnsi="Times New Roman" w:cs="Times New Roman"/>
        </w:rPr>
        <w:t xml:space="preserve"> </w:t>
      </w:r>
      <w:r w:rsidRPr="0027789A">
        <w:rPr>
          <w:rFonts w:ascii="Times New Roman" w:hAnsi="Times New Roman" w:cs="Times New Roman"/>
        </w:rPr>
        <w:t xml:space="preserve">for any claim of liability, loss, damages, costs and expenses for personal injury or damage to real or personal property (“Claim”), except for any such Claim caused by or arising from any negligent act or omission by the indemnified </w:t>
      </w:r>
      <w:r w:rsidR="00437BA8">
        <w:rPr>
          <w:rFonts w:ascii="Times New Roman" w:hAnsi="Times New Roman" w:cs="Times New Roman"/>
        </w:rPr>
        <w:t>PM</w:t>
      </w:r>
      <w:r w:rsidRPr="0027789A">
        <w:rPr>
          <w:rFonts w:ascii="Times New Roman" w:hAnsi="Times New Roman" w:cs="Times New Roman"/>
        </w:rPr>
        <w:t xml:space="preserve"> performing that duty and (b) each </w:t>
      </w:r>
      <w:r w:rsidR="00C34766">
        <w:rPr>
          <w:rFonts w:ascii="Times New Roman" w:hAnsi="Times New Roman" w:cs="Times New Roman"/>
        </w:rPr>
        <w:t>PM</w:t>
      </w:r>
      <w:r w:rsidRPr="0027789A">
        <w:rPr>
          <w:rFonts w:ascii="Times New Roman" w:hAnsi="Times New Roman" w:cs="Times New Roman"/>
        </w:rPr>
        <w:t xml:space="preserve"> separately agrees to indemnify the other </w:t>
      </w:r>
      <w:r w:rsidR="00437BA8">
        <w:rPr>
          <w:rFonts w:ascii="Times New Roman" w:hAnsi="Times New Roman" w:cs="Times New Roman"/>
        </w:rPr>
        <w:t>PMs</w:t>
      </w:r>
      <w:r w:rsidRPr="0027789A">
        <w:rPr>
          <w:rFonts w:ascii="Times New Roman" w:hAnsi="Times New Roman" w:cs="Times New Roman"/>
        </w:rPr>
        <w:t xml:space="preserve">, including all officials, officers, employees, agents, servants, volunteers and representatives of the other </w:t>
      </w:r>
      <w:r w:rsidR="00437BA8">
        <w:rPr>
          <w:rFonts w:ascii="Times New Roman" w:hAnsi="Times New Roman" w:cs="Times New Roman"/>
        </w:rPr>
        <w:t>PMs and the SSRC</w:t>
      </w:r>
      <w:r w:rsidRPr="0027789A">
        <w:rPr>
          <w:rFonts w:ascii="Times New Roman" w:hAnsi="Times New Roman" w:cs="Times New Roman"/>
        </w:rPr>
        <w:t xml:space="preserve">, from and against any Claim caused by or arising from any negligent act or omission of the indemnifying </w:t>
      </w:r>
      <w:r w:rsidR="00C34766">
        <w:rPr>
          <w:rFonts w:ascii="Times New Roman" w:hAnsi="Times New Roman" w:cs="Times New Roman"/>
        </w:rPr>
        <w:t>PM</w:t>
      </w:r>
      <w:r w:rsidRPr="0027789A">
        <w:rPr>
          <w:rFonts w:ascii="Times New Roman" w:hAnsi="Times New Roman" w:cs="Times New Roman"/>
        </w:rPr>
        <w:t xml:space="preserve">, including the </w:t>
      </w:r>
      <w:r w:rsidR="00180429">
        <w:rPr>
          <w:rFonts w:ascii="Times New Roman" w:hAnsi="Times New Roman" w:cs="Times New Roman"/>
        </w:rPr>
        <w:t>HM</w:t>
      </w:r>
      <w:r w:rsidR="00437BA8">
        <w:rPr>
          <w:rFonts w:ascii="Times New Roman" w:hAnsi="Times New Roman" w:cs="Times New Roman"/>
        </w:rPr>
        <w:t>, and the SSRC</w:t>
      </w:r>
      <w:r w:rsidRPr="0027789A">
        <w:rPr>
          <w:rFonts w:ascii="Times New Roman" w:hAnsi="Times New Roman" w:cs="Times New Roman"/>
        </w:rPr>
        <w:t xml:space="preserve">.  The </w:t>
      </w:r>
      <w:r w:rsidR="00C34766">
        <w:rPr>
          <w:rFonts w:ascii="Times New Roman" w:hAnsi="Times New Roman" w:cs="Times New Roman"/>
        </w:rPr>
        <w:t>PM’s</w:t>
      </w:r>
      <w:r w:rsidRPr="0027789A">
        <w:rPr>
          <w:rFonts w:ascii="Times New Roman" w:hAnsi="Times New Roman" w:cs="Times New Roman"/>
        </w:rPr>
        <w:t xml:space="preserve"> obligations to indemnify under this Agreement shall be limited to and benefited by the immunities and the limits on liability that would be applicable under G.L. c. 258 and any other law or statute limiting the liabilities of governmental entities. </w:t>
      </w:r>
    </w:p>
    <w:p w14:paraId="2F023894" w14:textId="4FEB4459" w:rsidR="0027789A" w:rsidRPr="00BC15F2" w:rsidRDefault="0027789A" w:rsidP="00D80615">
      <w:pPr>
        <w:spacing w:after="200" w:line="360" w:lineRule="auto"/>
        <w:rPr>
          <w:rFonts w:ascii="Times New Roman" w:hAnsi="Times New Roman" w:cs="Times New Roman"/>
          <w:i/>
          <w:iCs/>
        </w:rPr>
      </w:pPr>
      <w:r w:rsidRPr="00437BA8">
        <w:rPr>
          <w:rFonts w:ascii="Times New Roman" w:hAnsi="Times New Roman" w:cs="Times New Roman"/>
          <w:b/>
          <w:bCs/>
        </w:rPr>
        <w:t xml:space="preserve">SECTION </w:t>
      </w:r>
      <w:r w:rsidR="00437BA8">
        <w:rPr>
          <w:rFonts w:ascii="Times New Roman" w:hAnsi="Times New Roman" w:cs="Times New Roman"/>
          <w:b/>
          <w:bCs/>
        </w:rPr>
        <w:t>11</w:t>
      </w:r>
      <w:r w:rsidRPr="00437BA8">
        <w:rPr>
          <w:rFonts w:ascii="Times New Roman" w:hAnsi="Times New Roman" w:cs="Times New Roman"/>
          <w:b/>
          <w:bCs/>
        </w:rPr>
        <w:t xml:space="preserve">:   TERMINATION  </w:t>
      </w:r>
      <w:r w:rsidR="00BC15F2">
        <w:rPr>
          <w:rFonts w:ascii="Times New Roman" w:hAnsi="Times New Roman" w:cs="Times New Roman"/>
          <w:i/>
          <w:iCs/>
        </w:rPr>
        <w:t>(first paragraph only in Hanover-SSRC IMA)</w:t>
      </w:r>
    </w:p>
    <w:p w14:paraId="6CFED338" w14:textId="23FBC14B" w:rsidR="0027789A" w:rsidRPr="0027789A" w:rsidRDefault="0027789A" w:rsidP="00D80615">
      <w:pPr>
        <w:spacing w:after="200" w:line="360" w:lineRule="auto"/>
        <w:rPr>
          <w:rFonts w:ascii="Times New Roman" w:hAnsi="Times New Roman" w:cs="Times New Roman"/>
        </w:rPr>
      </w:pPr>
      <w:r w:rsidRPr="0027789A">
        <w:rPr>
          <w:rFonts w:ascii="Times New Roman" w:hAnsi="Times New Roman" w:cs="Times New Roman"/>
        </w:rPr>
        <w:t xml:space="preserve">The </w:t>
      </w:r>
      <w:r w:rsidR="00180429">
        <w:rPr>
          <w:rFonts w:ascii="Times New Roman" w:hAnsi="Times New Roman" w:cs="Times New Roman"/>
        </w:rPr>
        <w:t>HM</w:t>
      </w:r>
      <w:r w:rsidRPr="0027789A">
        <w:rPr>
          <w:rFonts w:ascii="Times New Roman" w:hAnsi="Times New Roman" w:cs="Times New Roman"/>
        </w:rPr>
        <w:t xml:space="preserve"> may terminate this Agreement upon the provision of at least </w:t>
      </w:r>
      <w:r w:rsidR="00180429">
        <w:rPr>
          <w:rFonts w:ascii="Times New Roman" w:hAnsi="Times New Roman" w:cs="Times New Roman"/>
        </w:rPr>
        <w:t>one (1) year’s</w:t>
      </w:r>
      <w:r w:rsidRPr="0027789A">
        <w:rPr>
          <w:rFonts w:ascii="Times New Roman" w:hAnsi="Times New Roman" w:cs="Times New Roman"/>
        </w:rPr>
        <w:t xml:space="preserve"> prior written notice to the </w:t>
      </w:r>
      <w:r w:rsidR="00180429">
        <w:rPr>
          <w:rFonts w:ascii="Times New Roman" w:hAnsi="Times New Roman" w:cs="Times New Roman"/>
        </w:rPr>
        <w:t>SSRC</w:t>
      </w:r>
      <w:r w:rsidRPr="0027789A">
        <w:rPr>
          <w:rFonts w:ascii="Times New Roman" w:hAnsi="Times New Roman" w:cs="Times New Roman"/>
        </w:rPr>
        <w:t xml:space="preserve">. Moneys in the revolving fund as of the date of termination of this Agreement shall be returned to each participating community in an amount proportionate to the payments made by that participating community over the prior fiscal year.  </w:t>
      </w:r>
    </w:p>
    <w:p w14:paraId="20D52571" w14:textId="310EEAEC"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A </w:t>
      </w:r>
      <w:r w:rsidR="00C34766">
        <w:rPr>
          <w:rFonts w:ascii="Times New Roman" w:hAnsi="Times New Roman" w:cs="Times New Roman"/>
        </w:rPr>
        <w:t>PM</w:t>
      </w:r>
      <w:r w:rsidRPr="0027789A">
        <w:rPr>
          <w:rFonts w:ascii="Times New Roman" w:hAnsi="Times New Roman" w:cs="Times New Roman"/>
        </w:rPr>
        <w:t xml:space="preserve"> may withdraw from and terminate its participation in this Agreement at the end of any </w:t>
      </w:r>
      <w:r w:rsidR="00180429">
        <w:rPr>
          <w:rFonts w:ascii="Times New Roman" w:hAnsi="Times New Roman" w:cs="Times New Roman"/>
        </w:rPr>
        <w:t xml:space="preserve">fiscal </w:t>
      </w:r>
      <w:r w:rsidRPr="0027789A">
        <w:rPr>
          <w:rFonts w:ascii="Times New Roman" w:hAnsi="Times New Roman" w:cs="Times New Roman"/>
        </w:rPr>
        <w:t xml:space="preserve">year with the provision of at least six (6) months prior written notice to the </w:t>
      </w:r>
      <w:r w:rsidR="00180429">
        <w:rPr>
          <w:rFonts w:ascii="Times New Roman" w:hAnsi="Times New Roman" w:cs="Times New Roman"/>
        </w:rPr>
        <w:t>SSRC</w:t>
      </w:r>
      <w:r w:rsidRPr="0027789A">
        <w:rPr>
          <w:rFonts w:ascii="Times New Roman" w:hAnsi="Times New Roman" w:cs="Times New Roman"/>
        </w:rPr>
        <w:t xml:space="preserve">. No such termination shall affect any obligation of indemnification that may have arisen hereunder prior to such termination.   Within thirty (30) days of such termination, the </w:t>
      </w:r>
      <w:r w:rsidR="00180429">
        <w:rPr>
          <w:rFonts w:ascii="Times New Roman" w:hAnsi="Times New Roman" w:cs="Times New Roman"/>
        </w:rPr>
        <w:t>SSRC</w:t>
      </w:r>
      <w:r w:rsidRPr="0027789A">
        <w:rPr>
          <w:rFonts w:ascii="Times New Roman" w:hAnsi="Times New Roman" w:cs="Times New Roman"/>
        </w:rPr>
        <w:t xml:space="preserve"> shall prepare full statements of outstanding unpaid financial obligations under this Agreement and present the same to the </w:t>
      </w:r>
      <w:r w:rsidR="00C34766">
        <w:rPr>
          <w:rFonts w:ascii="Times New Roman" w:hAnsi="Times New Roman" w:cs="Times New Roman"/>
        </w:rPr>
        <w:t>PM</w:t>
      </w:r>
      <w:r w:rsidRPr="0027789A">
        <w:rPr>
          <w:rFonts w:ascii="Times New Roman" w:hAnsi="Times New Roman" w:cs="Times New Roman"/>
        </w:rPr>
        <w:t xml:space="preserve"> for payment within thirty (30) days thereafter.  </w:t>
      </w:r>
    </w:p>
    <w:p w14:paraId="2C0A2CEE" w14:textId="3FD74595" w:rsidR="0027789A" w:rsidRPr="00212A19" w:rsidRDefault="0027789A" w:rsidP="00212A19">
      <w:pPr>
        <w:spacing w:after="200" w:line="360" w:lineRule="auto"/>
        <w:rPr>
          <w:rFonts w:ascii="Times New Roman" w:hAnsi="Times New Roman" w:cs="Times New Roman"/>
          <w:b/>
          <w:bCs/>
        </w:rPr>
      </w:pPr>
      <w:r w:rsidRPr="00212A19">
        <w:rPr>
          <w:rFonts w:ascii="Times New Roman" w:hAnsi="Times New Roman" w:cs="Times New Roman"/>
          <w:b/>
          <w:bCs/>
        </w:rPr>
        <w:t>SECTION 1</w:t>
      </w:r>
      <w:r w:rsidR="00212A19">
        <w:rPr>
          <w:rFonts w:ascii="Times New Roman" w:hAnsi="Times New Roman" w:cs="Times New Roman"/>
          <w:b/>
          <w:bCs/>
        </w:rPr>
        <w:t>2</w:t>
      </w:r>
      <w:r w:rsidRPr="00212A19">
        <w:rPr>
          <w:rFonts w:ascii="Times New Roman" w:hAnsi="Times New Roman" w:cs="Times New Roman"/>
          <w:b/>
          <w:bCs/>
        </w:rPr>
        <w:t xml:space="preserve">:   ASSIGNMENT  </w:t>
      </w:r>
    </w:p>
    <w:p w14:paraId="45C6C301" w14:textId="57874725"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This Agreement shall be binding on the </w:t>
      </w:r>
      <w:r w:rsidR="00B31B0B">
        <w:rPr>
          <w:rFonts w:ascii="Times New Roman" w:hAnsi="Times New Roman" w:cs="Times New Roman"/>
        </w:rPr>
        <w:t>PMs</w:t>
      </w:r>
      <w:r w:rsidR="005B4C0A">
        <w:rPr>
          <w:rFonts w:ascii="Times New Roman" w:hAnsi="Times New Roman" w:cs="Times New Roman"/>
        </w:rPr>
        <w:t>, the SSRC,</w:t>
      </w:r>
      <w:r w:rsidR="00C34766">
        <w:rPr>
          <w:rFonts w:ascii="Times New Roman" w:hAnsi="Times New Roman" w:cs="Times New Roman"/>
        </w:rPr>
        <w:t xml:space="preserve"> </w:t>
      </w:r>
      <w:r w:rsidRPr="0027789A">
        <w:rPr>
          <w:rFonts w:ascii="Times New Roman" w:hAnsi="Times New Roman" w:cs="Times New Roman"/>
        </w:rPr>
        <w:t>and their successors and assigns</w:t>
      </w:r>
      <w:r w:rsidR="00212A19">
        <w:rPr>
          <w:rFonts w:ascii="Times New Roman" w:hAnsi="Times New Roman" w:cs="Times New Roman"/>
        </w:rPr>
        <w:t xml:space="preserve">. </w:t>
      </w:r>
      <w:r w:rsidRPr="0027789A">
        <w:rPr>
          <w:rFonts w:ascii="Times New Roman" w:hAnsi="Times New Roman" w:cs="Times New Roman"/>
        </w:rPr>
        <w:t xml:space="preserve"> </w:t>
      </w:r>
      <w:r w:rsidR="00212A19">
        <w:rPr>
          <w:rFonts w:ascii="Times New Roman" w:hAnsi="Times New Roman" w:cs="Times New Roman"/>
        </w:rPr>
        <w:t>The assignment</w:t>
      </w:r>
      <w:r w:rsidRPr="0027789A">
        <w:rPr>
          <w:rFonts w:ascii="Times New Roman" w:hAnsi="Times New Roman" w:cs="Times New Roman"/>
        </w:rPr>
        <w:t xml:space="preserve"> or transfer </w:t>
      </w:r>
      <w:r w:rsidR="00212A19">
        <w:rPr>
          <w:rFonts w:ascii="Times New Roman" w:hAnsi="Times New Roman" w:cs="Times New Roman"/>
        </w:rPr>
        <w:t xml:space="preserve">of </w:t>
      </w:r>
      <w:r w:rsidRPr="0027789A">
        <w:rPr>
          <w:rFonts w:ascii="Times New Roman" w:hAnsi="Times New Roman" w:cs="Times New Roman"/>
        </w:rPr>
        <w:t xml:space="preserve">any of </w:t>
      </w:r>
      <w:r w:rsidR="00212A19">
        <w:rPr>
          <w:rFonts w:ascii="Times New Roman" w:hAnsi="Times New Roman" w:cs="Times New Roman"/>
        </w:rPr>
        <w:t xml:space="preserve">the </w:t>
      </w:r>
      <w:r w:rsidRPr="0027789A">
        <w:rPr>
          <w:rFonts w:ascii="Times New Roman" w:hAnsi="Times New Roman" w:cs="Times New Roman"/>
        </w:rPr>
        <w:t xml:space="preserve">rights or interests </w:t>
      </w:r>
      <w:r w:rsidR="00212A19">
        <w:rPr>
          <w:rFonts w:ascii="Times New Roman" w:hAnsi="Times New Roman" w:cs="Times New Roman"/>
        </w:rPr>
        <w:t xml:space="preserve">of any PM </w:t>
      </w:r>
      <w:r w:rsidRPr="0027789A">
        <w:rPr>
          <w:rFonts w:ascii="Times New Roman" w:hAnsi="Times New Roman" w:cs="Times New Roman"/>
        </w:rPr>
        <w:t>in or to this Agreement, or delegat</w:t>
      </w:r>
      <w:r w:rsidR="00212A19">
        <w:rPr>
          <w:rFonts w:ascii="Times New Roman" w:hAnsi="Times New Roman" w:cs="Times New Roman"/>
        </w:rPr>
        <w:t>ion</w:t>
      </w:r>
      <w:r w:rsidRPr="0027789A">
        <w:rPr>
          <w:rFonts w:ascii="Times New Roman" w:hAnsi="Times New Roman" w:cs="Times New Roman"/>
        </w:rPr>
        <w:t xml:space="preserve"> any of its obligations hereunder, </w:t>
      </w:r>
      <w:r w:rsidR="00212A19">
        <w:rPr>
          <w:rFonts w:ascii="Times New Roman" w:hAnsi="Times New Roman" w:cs="Times New Roman"/>
        </w:rPr>
        <w:t>requires a two-thirds vote in the affirmative by</w:t>
      </w:r>
      <w:r w:rsidRPr="0027789A">
        <w:rPr>
          <w:rFonts w:ascii="Times New Roman" w:hAnsi="Times New Roman" w:cs="Times New Roman"/>
        </w:rPr>
        <w:t xml:space="preserve"> th</w:t>
      </w:r>
      <w:r w:rsidR="00212A19">
        <w:rPr>
          <w:rFonts w:ascii="Times New Roman" w:hAnsi="Times New Roman" w:cs="Times New Roman"/>
        </w:rPr>
        <w:t>ose present at a meeting of the</w:t>
      </w:r>
      <w:r w:rsidRPr="0027789A">
        <w:rPr>
          <w:rFonts w:ascii="Times New Roman" w:hAnsi="Times New Roman" w:cs="Times New Roman"/>
        </w:rPr>
        <w:t xml:space="preserve"> </w:t>
      </w:r>
      <w:r w:rsidR="000166C4">
        <w:rPr>
          <w:rFonts w:ascii="Times New Roman" w:hAnsi="Times New Roman" w:cs="Times New Roman"/>
        </w:rPr>
        <w:t>Council</w:t>
      </w:r>
      <w:r w:rsidR="00C34766">
        <w:rPr>
          <w:rFonts w:ascii="Times New Roman" w:hAnsi="Times New Roman" w:cs="Times New Roman"/>
        </w:rPr>
        <w:t>.</w:t>
      </w:r>
    </w:p>
    <w:p w14:paraId="7533C644" w14:textId="36C3371B" w:rsidR="0027789A" w:rsidRPr="00212A19" w:rsidRDefault="0027789A" w:rsidP="00212A19">
      <w:pPr>
        <w:spacing w:after="200" w:line="360" w:lineRule="auto"/>
        <w:rPr>
          <w:rFonts w:ascii="Times New Roman" w:hAnsi="Times New Roman" w:cs="Times New Roman"/>
          <w:b/>
          <w:bCs/>
        </w:rPr>
      </w:pPr>
      <w:r w:rsidRPr="00212A19">
        <w:rPr>
          <w:rFonts w:ascii="Times New Roman" w:hAnsi="Times New Roman" w:cs="Times New Roman"/>
          <w:b/>
          <w:bCs/>
        </w:rPr>
        <w:t>SECTION 1</w:t>
      </w:r>
      <w:r w:rsidR="00212A19">
        <w:rPr>
          <w:rFonts w:ascii="Times New Roman" w:hAnsi="Times New Roman" w:cs="Times New Roman"/>
          <w:b/>
          <w:bCs/>
        </w:rPr>
        <w:t>3</w:t>
      </w:r>
      <w:r w:rsidRPr="00212A19">
        <w:rPr>
          <w:rFonts w:ascii="Times New Roman" w:hAnsi="Times New Roman" w:cs="Times New Roman"/>
          <w:b/>
          <w:bCs/>
        </w:rPr>
        <w:t xml:space="preserve">:   AMENDMENT  </w:t>
      </w:r>
    </w:p>
    <w:p w14:paraId="5B0C6D69" w14:textId="6359A828"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This Agreement may be amended only in writing signed by </w:t>
      </w:r>
      <w:r w:rsidR="00BC15F2">
        <w:rPr>
          <w:rFonts w:ascii="Times New Roman" w:hAnsi="Times New Roman" w:cs="Times New Roman"/>
        </w:rPr>
        <w:t>the Chief Elected Officials</w:t>
      </w:r>
      <w:r w:rsidR="00212A19">
        <w:rPr>
          <w:rFonts w:ascii="Times New Roman" w:hAnsi="Times New Roman" w:cs="Times New Roman"/>
        </w:rPr>
        <w:t xml:space="preserve"> all of</w:t>
      </w:r>
      <w:r w:rsidRPr="0027789A">
        <w:rPr>
          <w:rFonts w:ascii="Times New Roman" w:hAnsi="Times New Roman" w:cs="Times New Roman"/>
        </w:rPr>
        <w:t xml:space="preserve"> the </w:t>
      </w:r>
      <w:r w:rsidR="00C34766">
        <w:rPr>
          <w:rFonts w:ascii="Times New Roman" w:hAnsi="Times New Roman" w:cs="Times New Roman"/>
        </w:rPr>
        <w:t>PMs</w:t>
      </w:r>
      <w:r w:rsidRPr="0027789A">
        <w:rPr>
          <w:rFonts w:ascii="Times New Roman" w:hAnsi="Times New Roman" w:cs="Times New Roman"/>
        </w:rPr>
        <w:t xml:space="preserve">. </w:t>
      </w:r>
    </w:p>
    <w:p w14:paraId="06CE41CB" w14:textId="188184FD" w:rsidR="0027789A" w:rsidRPr="00212A19" w:rsidRDefault="0027789A" w:rsidP="002963F7">
      <w:pPr>
        <w:shd w:val="clear" w:color="auto" w:fill="C1E4F5" w:themeFill="accent1" w:themeFillTint="33"/>
        <w:spacing w:after="200" w:line="360" w:lineRule="auto"/>
        <w:rPr>
          <w:rFonts w:ascii="Times New Roman" w:hAnsi="Times New Roman" w:cs="Times New Roman"/>
          <w:b/>
          <w:bCs/>
        </w:rPr>
      </w:pPr>
      <w:r w:rsidRPr="00212A19">
        <w:rPr>
          <w:rFonts w:ascii="Times New Roman" w:hAnsi="Times New Roman" w:cs="Times New Roman"/>
          <w:b/>
          <w:bCs/>
        </w:rPr>
        <w:t>SECTION 1</w:t>
      </w:r>
      <w:r w:rsidR="00212A19">
        <w:rPr>
          <w:rFonts w:ascii="Times New Roman" w:hAnsi="Times New Roman" w:cs="Times New Roman"/>
          <w:b/>
          <w:bCs/>
        </w:rPr>
        <w:t>4</w:t>
      </w:r>
      <w:r w:rsidRPr="00212A19">
        <w:rPr>
          <w:rFonts w:ascii="Times New Roman" w:hAnsi="Times New Roman" w:cs="Times New Roman"/>
          <w:b/>
          <w:bCs/>
        </w:rPr>
        <w:t xml:space="preserve">:   SEVERABILITY  </w:t>
      </w:r>
    </w:p>
    <w:p w14:paraId="7C4CFDAF" w14:textId="3A7DA43A" w:rsidR="0027789A" w:rsidRPr="0027789A" w:rsidRDefault="0027789A" w:rsidP="002963F7">
      <w:pPr>
        <w:shd w:val="clear" w:color="auto" w:fill="C1E4F5" w:themeFill="accent1" w:themeFillTint="33"/>
        <w:spacing w:after="200" w:line="360" w:lineRule="auto"/>
        <w:rPr>
          <w:rFonts w:ascii="Times New Roman" w:hAnsi="Times New Roman" w:cs="Times New Roman"/>
        </w:rPr>
      </w:pPr>
      <w:r w:rsidRPr="0027789A">
        <w:rPr>
          <w:rFonts w:ascii="Times New Roman" w:hAnsi="Times New Roman" w:cs="Times New Roman"/>
        </w:rPr>
        <w:lastRenderedPageBreak/>
        <w:t>If any provision of this Agreement is held by a court of appropriate jurisdiction to be invalid, illegal</w:t>
      </w:r>
      <w:r w:rsidR="00C34766">
        <w:rPr>
          <w:rFonts w:ascii="Times New Roman" w:hAnsi="Times New Roman" w:cs="Times New Roman"/>
        </w:rPr>
        <w:t xml:space="preserve"> </w:t>
      </w:r>
      <w:r w:rsidRPr="0027789A">
        <w:rPr>
          <w:rFonts w:ascii="Times New Roman" w:hAnsi="Times New Roman" w:cs="Times New Roman"/>
        </w:rPr>
        <w:t xml:space="preserve">or unenforceable, or if any such term is so held when applied to any particular circumstance, such invalidity, illegality or unenforceability shall not affect any other provision of this Agreement, or affect the application of such provision to any other circumstances, and the remaining provisions hereof shall not be affected and shall remain in full force and effect. </w:t>
      </w:r>
    </w:p>
    <w:p w14:paraId="30AD2F84" w14:textId="5C6F20E8" w:rsidR="0027789A" w:rsidRPr="00212A19" w:rsidRDefault="0027789A" w:rsidP="002963F7">
      <w:pPr>
        <w:shd w:val="clear" w:color="auto" w:fill="C1E4F5" w:themeFill="accent1" w:themeFillTint="33"/>
        <w:spacing w:after="200" w:line="360" w:lineRule="auto"/>
        <w:rPr>
          <w:rFonts w:ascii="Times New Roman" w:hAnsi="Times New Roman" w:cs="Times New Roman"/>
          <w:b/>
          <w:bCs/>
        </w:rPr>
      </w:pPr>
      <w:r w:rsidRPr="00212A19">
        <w:rPr>
          <w:rFonts w:ascii="Times New Roman" w:hAnsi="Times New Roman" w:cs="Times New Roman"/>
          <w:b/>
          <w:bCs/>
        </w:rPr>
        <w:t>SECTION 1</w:t>
      </w:r>
      <w:r w:rsidR="00212A19">
        <w:rPr>
          <w:rFonts w:ascii="Times New Roman" w:hAnsi="Times New Roman" w:cs="Times New Roman"/>
          <w:b/>
          <w:bCs/>
        </w:rPr>
        <w:t>5</w:t>
      </w:r>
      <w:r w:rsidRPr="00212A19">
        <w:rPr>
          <w:rFonts w:ascii="Times New Roman" w:hAnsi="Times New Roman" w:cs="Times New Roman"/>
          <w:b/>
          <w:bCs/>
        </w:rPr>
        <w:t xml:space="preserve">:   GOVERNING LAW </w:t>
      </w:r>
    </w:p>
    <w:p w14:paraId="70AFF767" w14:textId="01121878" w:rsidR="0027789A" w:rsidRPr="0027789A" w:rsidRDefault="0027789A" w:rsidP="002963F7">
      <w:pPr>
        <w:shd w:val="clear" w:color="auto" w:fill="C1E4F5" w:themeFill="accent1" w:themeFillTint="33"/>
        <w:spacing w:after="200" w:line="360" w:lineRule="auto"/>
        <w:rPr>
          <w:rFonts w:ascii="Times New Roman" w:hAnsi="Times New Roman" w:cs="Times New Roman"/>
        </w:rPr>
      </w:pPr>
      <w:r w:rsidRPr="0027789A">
        <w:rPr>
          <w:rFonts w:ascii="Times New Roman" w:hAnsi="Times New Roman" w:cs="Times New Roman"/>
        </w:rPr>
        <w:t xml:space="preserve">This Agreement shall be governed by, construed, and enforced in accordance with the laws of the Commonwealth of Massachusetts. </w:t>
      </w:r>
    </w:p>
    <w:p w14:paraId="29B30DD9" w14:textId="0ACEBBA5" w:rsidR="0027789A" w:rsidRPr="00212A19" w:rsidRDefault="0027789A" w:rsidP="002963F7">
      <w:pPr>
        <w:shd w:val="clear" w:color="auto" w:fill="C1E4F5" w:themeFill="accent1" w:themeFillTint="33"/>
        <w:spacing w:after="200" w:line="360" w:lineRule="auto"/>
        <w:rPr>
          <w:rFonts w:ascii="Times New Roman" w:hAnsi="Times New Roman" w:cs="Times New Roman"/>
          <w:b/>
          <w:bCs/>
        </w:rPr>
      </w:pPr>
      <w:r w:rsidRPr="00212A19">
        <w:rPr>
          <w:rFonts w:ascii="Times New Roman" w:hAnsi="Times New Roman" w:cs="Times New Roman"/>
          <w:b/>
          <w:bCs/>
        </w:rPr>
        <w:t>SECTION 1</w:t>
      </w:r>
      <w:r w:rsidR="00212A19">
        <w:rPr>
          <w:rFonts w:ascii="Times New Roman" w:hAnsi="Times New Roman" w:cs="Times New Roman"/>
          <w:b/>
          <w:bCs/>
        </w:rPr>
        <w:t>6</w:t>
      </w:r>
      <w:r w:rsidRPr="00212A19">
        <w:rPr>
          <w:rFonts w:ascii="Times New Roman" w:hAnsi="Times New Roman" w:cs="Times New Roman"/>
          <w:b/>
          <w:bCs/>
        </w:rPr>
        <w:t xml:space="preserve">:   NOTICES </w:t>
      </w:r>
    </w:p>
    <w:p w14:paraId="52D4695E" w14:textId="05E1341F" w:rsidR="0027789A" w:rsidRPr="0027789A" w:rsidRDefault="0027789A" w:rsidP="002963F7">
      <w:pPr>
        <w:shd w:val="clear" w:color="auto" w:fill="C1E4F5" w:themeFill="accent1" w:themeFillTint="33"/>
        <w:spacing w:after="200" w:line="360" w:lineRule="auto"/>
        <w:rPr>
          <w:rFonts w:ascii="Times New Roman" w:hAnsi="Times New Roman" w:cs="Times New Roman"/>
        </w:rPr>
      </w:pPr>
      <w:r w:rsidRPr="0027789A">
        <w:rPr>
          <w:rFonts w:ascii="Times New Roman" w:hAnsi="Times New Roman" w:cs="Times New Roman"/>
        </w:rPr>
        <w:t xml:space="preserve">Any notice permitted or required hereunder to be given or served on any </w:t>
      </w:r>
      <w:r w:rsidR="005B4C0A">
        <w:rPr>
          <w:rFonts w:ascii="Times New Roman" w:hAnsi="Times New Roman" w:cs="Times New Roman"/>
        </w:rPr>
        <w:t xml:space="preserve">party </w:t>
      </w:r>
      <w:r w:rsidRPr="0027789A">
        <w:rPr>
          <w:rFonts w:ascii="Times New Roman" w:hAnsi="Times New Roman" w:cs="Times New Roman"/>
        </w:rPr>
        <w:t xml:space="preserve">shall be in writing signed in the name of or on behalf of the </w:t>
      </w:r>
      <w:r w:rsidR="005B4C0A">
        <w:rPr>
          <w:rFonts w:ascii="Times New Roman" w:hAnsi="Times New Roman" w:cs="Times New Roman"/>
        </w:rPr>
        <w:t xml:space="preserve">party </w:t>
      </w:r>
      <w:r w:rsidRPr="0027789A">
        <w:rPr>
          <w:rFonts w:ascii="Times New Roman" w:hAnsi="Times New Roman" w:cs="Times New Roman"/>
        </w:rPr>
        <w:t xml:space="preserve">giving or serving the same.  Notice shall be deemed to have been received at the time of actual receipt of any electronic mail or hand delivery or three (3) business days after the date of any properly addressed notice sent by mail to the Mayor, Town or City Manager, or Town Administrator of each </w:t>
      </w:r>
      <w:r w:rsidR="00C34766">
        <w:rPr>
          <w:rFonts w:ascii="Times New Roman" w:hAnsi="Times New Roman" w:cs="Times New Roman"/>
        </w:rPr>
        <w:t>PM</w:t>
      </w:r>
      <w:r w:rsidR="005B4C0A">
        <w:rPr>
          <w:rFonts w:ascii="Times New Roman" w:hAnsi="Times New Roman" w:cs="Times New Roman"/>
        </w:rPr>
        <w:t>, or the Executive Director of the SSRC</w:t>
      </w:r>
      <w:r w:rsidRPr="0027789A">
        <w:rPr>
          <w:rFonts w:ascii="Times New Roman" w:hAnsi="Times New Roman" w:cs="Times New Roman"/>
        </w:rPr>
        <w:t xml:space="preserve">.  </w:t>
      </w:r>
    </w:p>
    <w:p w14:paraId="39DB1B22" w14:textId="26C4CC3C" w:rsidR="0027789A" w:rsidRPr="00212A19" w:rsidRDefault="0027789A" w:rsidP="002963F7">
      <w:pPr>
        <w:shd w:val="clear" w:color="auto" w:fill="C1E4F5" w:themeFill="accent1" w:themeFillTint="33"/>
        <w:spacing w:after="200" w:line="360" w:lineRule="auto"/>
        <w:rPr>
          <w:rFonts w:ascii="Times New Roman" w:hAnsi="Times New Roman" w:cs="Times New Roman"/>
          <w:b/>
          <w:bCs/>
        </w:rPr>
      </w:pPr>
      <w:r w:rsidRPr="00212A19">
        <w:rPr>
          <w:rFonts w:ascii="Times New Roman" w:hAnsi="Times New Roman" w:cs="Times New Roman"/>
          <w:b/>
          <w:bCs/>
        </w:rPr>
        <w:t>SECTION 1</w:t>
      </w:r>
      <w:r w:rsidR="00212A19">
        <w:rPr>
          <w:rFonts w:ascii="Times New Roman" w:hAnsi="Times New Roman" w:cs="Times New Roman"/>
          <w:b/>
          <w:bCs/>
        </w:rPr>
        <w:t>7</w:t>
      </w:r>
      <w:r w:rsidRPr="00212A19">
        <w:rPr>
          <w:rFonts w:ascii="Times New Roman" w:hAnsi="Times New Roman" w:cs="Times New Roman"/>
          <w:b/>
          <w:bCs/>
        </w:rPr>
        <w:t xml:space="preserve">:   COMPLETE AGREEMENT </w:t>
      </w:r>
    </w:p>
    <w:p w14:paraId="4A7A5DE7" w14:textId="22F2B8A8" w:rsidR="0027789A" w:rsidRPr="0027789A" w:rsidRDefault="0027789A" w:rsidP="002963F7">
      <w:pPr>
        <w:shd w:val="clear" w:color="auto" w:fill="C1E4F5" w:themeFill="accent1" w:themeFillTint="33"/>
        <w:spacing w:after="200" w:line="360" w:lineRule="auto"/>
        <w:rPr>
          <w:rFonts w:ascii="Times New Roman" w:hAnsi="Times New Roman" w:cs="Times New Roman"/>
        </w:rPr>
      </w:pPr>
      <w:r w:rsidRPr="0027789A">
        <w:rPr>
          <w:rFonts w:ascii="Times New Roman" w:hAnsi="Times New Roman" w:cs="Times New Roman"/>
        </w:rPr>
        <w:t xml:space="preserve">This Agreement constitutes the entire understanding </w:t>
      </w:r>
      <w:r w:rsidR="00212A19">
        <w:rPr>
          <w:rFonts w:ascii="Times New Roman" w:hAnsi="Times New Roman" w:cs="Times New Roman"/>
        </w:rPr>
        <w:t>among</w:t>
      </w:r>
      <w:r w:rsidRPr="0027789A">
        <w:rPr>
          <w:rFonts w:ascii="Times New Roman" w:hAnsi="Times New Roman" w:cs="Times New Roman"/>
        </w:rPr>
        <w:t xml:space="preserve"> the </w:t>
      </w:r>
      <w:r w:rsidR="00B31B0B">
        <w:rPr>
          <w:rFonts w:ascii="Times New Roman" w:hAnsi="Times New Roman" w:cs="Times New Roman"/>
        </w:rPr>
        <w:t>PMs</w:t>
      </w:r>
      <w:r w:rsidR="00C34766">
        <w:rPr>
          <w:rFonts w:ascii="Times New Roman" w:hAnsi="Times New Roman" w:cs="Times New Roman"/>
        </w:rPr>
        <w:t xml:space="preserve"> </w:t>
      </w:r>
      <w:r w:rsidR="00212A19">
        <w:rPr>
          <w:rFonts w:ascii="Times New Roman" w:hAnsi="Times New Roman" w:cs="Times New Roman"/>
        </w:rPr>
        <w:t xml:space="preserve">and the SSRC </w:t>
      </w:r>
      <w:r w:rsidRPr="0027789A">
        <w:rPr>
          <w:rFonts w:ascii="Times New Roman" w:hAnsi="Times New Roman" w:cs="Times New Roman"/>
        </w:rPr>
        <w:t xml:space="preserve">concerning the subject matter hereof, superseding all prior agreements and understandings.  Each Participating Community acknowledges that it has not relied on any representations by any other </w:t>
      </w:r>
      <w:r w:rsidR="00B31B0B">
        <w:rPr>
          <w:rFonts w:ascii="Times New Roman" w:hAnsi="Times New Roman" w:cs="Times New Roman"/>
        </w:rPr>
        <w:t>PMs</w:t>
      </w:r>
      <w:r w:rsidR="00C34766">
        <w:rPr>
          <w:rFonts w:ascii="Times New Roman" w:hAnsi="Times New Roman" w:cs="Times New Roman"/>
        </w:rPr>
        <w:t xml:space="preserve"> </w:t>
      </w:r>
      <w:r w:rsidRPr="0027789A">
        <w:rPr>
          <w:rFonts w:ascii="Times New Roman" w:hAnsi="Times New Roman" w:cs="Times New Roman"/>
        </w:rPr>
        <w:t xml:space="preserve">or by anyone acting or purporting to act for another </w:t>
      </w:r>
      <w:r w:rsidR="00C34766">
        <w:rPr>
          <w:rFonts w:ascii="Times New Roman" w:hAnsi="Times New Roman" w:cs="Times New Roman"/>
        </w:rPr>
        <w:t>PM</w:t>
      </w:r>
      <w:r w:rsidRPr="0027789A">
        <w:rPr>
          <w:rFonts w:ascii="Times New Roman" w:hAnsi="Times New Roman" w:cs="Times New Roman"/>
        </w:rPr>
        <w:t xml:space="preserve"> or for whose actions any other </w:t>
      </w:r>
      <w:r w:rsidR="00C34766">
        <w:rPr>
          <w:rFonts w:ascii="Times New Roman" w:hAnsi="Times New Roman" w:cs="Times New Roman"/>
        </w:rPr>
        <w:t>PM</w:t>
      </w:r>
      <w:r w:rsidRPr="0027789A">
        <w:rPr>
          <w:rFonts w:ascii="Times New Roman" w:hAnsi="Times New Roman" w:cs="Times New Roman"/>
        </w:rPr>
        <w:t xml:space="preserve"> is responsible, other than the express, written representations set forth herein. </w:t>
      </w:r>
    </w:p>
    <w:p w14:paraId="5371530A" w14:textId="1D7AD8C5" w:rsidR="0027789A" w:rsidRPr="00212A19" w:rsidRDefault="0027789A" w:rsidP="00BC15F2">
      <w:pPr>
        <w:shd w:val="clear" w:color="auto" w:fill="C1E4F5" w:themeFill="accent1" w:themeFillTint="33"/>
        <w:spacing w:after="200" w:line="360" w:lineRule="auto"/>
        <w:rPr>
          <w:rFonts w:ascii="Times New Roman" w:hAnsi="Times New Roman" w:cs="Times New Roman"/>
          <w:b/>
          <w:bCs/>
        </w:rPr>
      </w:pPr>
      <w:r w:rsidRPr="00212A19">
        <w:rPr>
          <w:rFonts w:ascii="Times New Roman" w:hAnsi="Times New Roman" w:cs="Times New Roman"/>
          <w:b/>
          <w:bCs/>
        </w:rPr>
        <w:t>SECTION 1</w:t>
      </w:r>
      <w:r w:rsidR="00212A19">
        <w:rPr>
          <w:rFonts w:ascii="Times New Roman" w:hAnsi="Times New Roman" w:cs="Times New Roman"/>
          <w:b/>
          <w:bCs/>
        </w:rPr>
        <w:t>8</w:t>
      </w:r>
      <w:r w:rsidRPr="00212A19">
        <w:rPr>
          <w:rFonts w:ascii="Times New Roman" w:hAnsi="Times New Roman" w:cs="Times New Roman"/>
          <w:b/>
          <w:bCs/>
        </w:rPr>
        <w:t xml:space="preserve">:   WAIVER  </w:t>
      </w:r>
    </w:p>
    <w:p w14:paraId="101725C8" w14:textId="0DE8FA67" w:rsidR="0027789A" w:rsidRDefault="00212A19" w:rsidP="00BC15F2">
      <w:pPr>
        <w:shd w:val="clear" w:color="auto" w:fill="C1E4F5" w:themeFill="accent1" w:themeFillTint="33"/>
        <w:spacing w:after="200" w:line="360" w:lineRule="auto"/>
        <w:rPr>
          <w:rFonts w:ascii="Times New Roman" w:hAnsi="Times New Roman" w:cs="Times New Roman"/>
        </w:rPr>
      </w:pPr>
      <w:r>
        <w:rPr>
          <w:rFonts w:ascii="Times New Roman" w:hAnsi="Times New Roman" w:cs="Times New Roman"/>
        </w:rPr>
        <w:t>Any</w:t>
      </w:r>
      <w:r w:rsidR="0027789A" w:rsidRPr="0027789A">
        <w:rPr>
          <w:rFonts w:ascii="Times New Roman" w:hAnsi="Times New Roman" w:cs="Times New Roman"/>
        </w:rPr>
        <w:t xml:space="preserve"> </w:t>
      </w:r>
      <w:r w:rsidR="00C34766">
        <w:rPr>
          <w:rFonts w:ascii="Times New Roman" w:hAnsi="Times New Roman" w:cs="Times New Roman"/>
        </w:rPr>
        <w:t>PM’s</w:t>
      </w:r>
      <w:r w:rsidR="0027789A" w:rsidRPr="0027789A">
        <w:rPr>
          <w:rFonts w:ascii="Times New Roman" w:hAnsi="Times New Roman" w:cs="Times New Roman"/>
        </w:rPr>
        <w:t xml:space="preserve"> failure to seek redress for violation or to insist upon the strict performance of any covenant or condition of this Agreement shall not prevent a subsequent act that would have originally constituted a violation from having all the force and effect of an original violation.  No provisions of this Agreement shall be deemed to have been waived by any party unless such waiver shall be in writing signed by such party against whom a waiver is claimed. </w:t>
      </w:r>
    </w:p>
    <w:p w14:paraId="7331B1D9" w14:textId="583B8A75" w:rsidR="00EE641A" w:rsidRPr="00E8453E" w:rsidRDefault="00EE641A" w:rsidP="002963F7">
      <w:pPr>
        <w:shd w:val="clear" w:color="auto" w:fill="C1E4F5" w:themeFill="accent1" w:themeFillTint="33"/>
        <w:spacing w:after="200" w:line="360" w:lineRule="auto"/>
        <w:rPr>
          <w:rFonts w:ascii="Times New Roman" w:hAnsi="Times New Roman" w:cs="Times New Roman"/>
          <w:b/>
          <w:bCs/>
        </w:rPr>
      </w:pPr>
      <w:r w:rsidRPr="00E8453E">
        <w:rPr>
          <w:rFonts w:ascii="Times New Roman" w:hAnsi="Times New Roman" w:cs="Times New Roman"/>
          <w:b/>
          <w:bCs/>
        </w:rPr>
        <w:t>SECTION 20.  CONTINGENCY</w:t>
      </w:r>
    </w:p>
    <w:p w14:paraId="58338F02" w14:textId="77777777" w:rsidR="00BC15F2" w:rsidRDefault="00EE641A" w:rsidP="00BC15F2">
      <w:pPr>
        <w:shd w:val="clear" w:color="auto" w:fill="C1E4F5" w:themeFill="accent1" w:themeFillTint="33"/>
        <w:spacing w:after="200" w:line="360" w:lineRule="auto"/>
        <w:rPr>
          <w:rFonts w:ascii="Times New Roman" w:hAnsi="Times New Roman" w:cs="Times New Roman"/>
        </w:rPr>
      </w:pPr>
      <w:r>
        <w:rPr>
          <w:rFonts w:ascii="Times New Roman" w:hAnsi="Times New Roman" w:cs="Times New Roman"/>
        </w:rPr>
        <w:t xml:space="preserve">Should the SSRC </w:t>
      </w:r>
      <w:r w:rsidR="00BC15F2">
        <w:rPr>
          <w:rFonts w:ascii="Times New Roman" w:hAnsi="Times New Roman" w:cs="Times New Roman"/>
        </w:rPr>
        <w:t>be disbanded</w:t>
      </w:r>
      <w:r>
        <w:rPr>
          <w:rFonts w:ascii="Times New Roman" w:hAnsi="Times New Roman" w:cs="Times New Roman"/>
        </w:rPr>
        <w:t xml:space="preserve">, the Council may </w:t>
      </w:r>
      <w:r w:rsidR="00BC15F2">
        <w:rPr>
          <w:rFonts w:ascii="Times New Roman" w:hAnsi="Times New Roman" w:cs="Times New Roman"/>
        </w:rPr>
        <w:t>establish and</w:t>
      </w:r>
      <w:r>
        <w:rPr>
          <w:rFonts w:ascii="Times New Roman" w:hAnsi="Times New Roman" w:cs="Times New Roman"/>
        </w:rPr>
        <w:t xml:space="preserve"> </w:t>
      </w:r>
      <w:r w:rsidR="00E8453E">
        <w:rPr>
          <w:rFonts w:ascii="Times New Roman" w:hAnsi="Times New Roman" w:cs="Times New Roman"/>
        </w:rPr>
        <w:t xml:space="preserve">shift the responsibilities of the SSRC </w:t>
      </w:r>
      <w:r>
        <w:rPr>
          <w:rFonts w:ascii="Times New Roman" w:hAnsi="Times New Roman" w:cs="Times New Roman"/>
        </w:rPr>
        <w:t xml:space="preserve">to </w:t>
      </w:r>
      <w:r w:rsidR="00E8453E">
        <w:rPr>
          <w:rFonts w:ascii="Times New Roman" w:hAnsi="Times New Roman" w:cs="Times New Roman"/>
        </w:rPr>
        <w:t xml:space="preserve">assume the responsibilities of the SSRC, or internalize the operation of the responsibilities of the SSRC, </w:t>
      </w:r>
      <w:r w:rsidR="00E8453E">
        <w:rPr>
          <w:rFonts w:ascii="Times New Roman" w:hAnsi="Times New Roman" w:cs="Times New Roman"/>
        </w:rPr>
        <w:lastRenderedPageBreak/>
        <w:t xml:space="preserve">or </w:t>
      </w:r>
      <w:r w:rsidR="00BC15F2">
        <w:rPr>
          <w:rFonts w:ascii="Times New Roman" w:hAnsi="Times New Roman" w:cs="Times New Roman"/>
        </w:rPr>
        <w:t>terminate</w:t>
      </w:r>
      <w:r w:rsidR="00E8453E">
        <w:rPr>
          <w:rFonts w:ascii="Times New Roman" w:hAnsi="Times New Roman" w:cs="Times New Roman"/>
        </w:rPr>
        <w:t xml:space="preserve"> this agreement and the operation of the Depot. In the event of </w:t>
      </w:r>
      <w:r w:rsidR="00BC15F2">
        <w:rPr>
          <w:rFonts w:ascii="Times New Roman" w:hAnsi="Times New Roman" w:cs="Times New Roman"/>
        </w:rPr>
        <w:t>termination</w:t>
      </w:r>
      <w:r w:rsidR="00E8453E">
        <w:rPr>
          <w:rFonts w:ascii="Times New Roman" w:hAnsi="Times New Roman" w:cs="Times New Roman"/>
        </w:rPr>
        <w:t xml:space="preserve">, the Council </w:t>
      </w:r>
      <w:r w:rsidR="00BC15F2">
        <w:rPr>
          <w:rFonts w:ascii="Times New Roman" w:hAnsi="Times New Roman" w:cs="Times New Roman"/>
        </w:rPr>
        <w:t>…</w:t>
      </w:r>
      <w:r w:rsidR="00E8453E" w:rsidRPr="00BC15F2">
        <w:rPr>
          <w:rFonts w:ascii="Times New Roman" w:hAnsi="Times New Roman" w:cs="Times New Roman"/>
          <w:i/>
          <w:iCs/>
          <w:highlight w:val="yellow"/>
        </w:rPr>
        <w:t>(</w:t>
      </w:r>
      <w:r w:rsidR="00E33FDC" w:rsidRPr="00BC15F2">
        <w:rPr>
          <w:rFonts w:ascii="Times New Roman" w:hAnsi="Times New Roman" w:cs="Times New Roman"/>
          <w:i/>
          <w:iCs/>
          <w:highlight w:val="yellow"/>
        </w:rPr>
        <w:t xml:space="preserve">This whole section will require some thought.  </w:t>
      </w:r>
      <w:r w:rsidR="00E8453E" w:rsidRPr="00BC15F2">
        <w:rPr>
          <w:rFonts w:ascii="Times New Roman" w:hAnsi="Times New Roman" w:cs="Times New Roman"/>
          <w:i/>
          <w:iCs/>
          <w:highlight w:val="yellow"/>
        </w:rPr>
        <w:t xml:space="preserve">How would the physical facility be disposed? </w:t>
      </w:r>
      <w:r w:rsidR="00BC15F2" w:rsidRPr="00BC15F2">
        <w:rPr>
          <w:rFonts w:ascii="Times New Roman" w:hAnsi="Times New Roman" w:cs="Times New Roman"/>
          <w:i/>
          <w:iCs/>
          <w:highlight w:val="yellow"/>
        </w:rPr>
        <w:t>Flesh out in the Hanover-SSRC IMA</w:t>
      </w:r>
    </w:p>
    <w:p w14:paraId="631120E0" w14:textId="78CC7F10" w:rsidR="0027789A" w:rsidRPr="00212A19" w:rsidRDefault="0027789A" w:rsidP="00BC15F2">
      <w:pPr>
        <w:spacing w:after="200" w:line="360" w:lineRule="auto"/>
        <w:rPr>
          <w:rFonts w:ascii="Times New Roman" w:hAnsi="Times New Roman" w:cs="Times New Roman"/>
          <w:b/>
          <w:bCs/>
        </w:rPr>
      </w:pPr>
      <w:r w:rsidRPr="00212A19">
        <w:rPr>
          <w:rFonts w:ascii="Times New Roman" w:hAnsi="Times New Roman" w:cs="Times New Roman"/>
          <w:b/>
          <w:bCs/>
        </w:rPr>
        <w:t>SECTION 1</w:t>
      </w:r>
      <w:r w:rsidR="00212A19">
        <w:rPr>
          <w:rFonts w:ascii="Times New Roman" w:hAnsi="Times New Roman" w:cs="Times New Roman"/>
          <w:b/>
          <w:bCs/>
        </w:rPr>
        <w:t>9</w:t>
      </w:r>
      <w:r w:rsidRPr="00212A19">
        <w:rPr>
          <w:rFonts w:ascii="Times New Roman" w:hAnsi="Times New Roman" w:cs="Times New Roman"/>
          <w:b/>
          <w:bCs/>
        </w:rPr>
        <w:t xml:space="preserve">: COUNTERPARTS </w:t>
      </w:r>
    </w:p>
    <w:p w14:paraId="30E5351B" w14:textId="22800926"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This agreement may be executed in several counterparts, each of which shall be an original and all of which shall constitute but one and the same instrument. </w:t>
      </w:r>
    </w:p>
    <w:p w14:paraId="64330767" w14:textId="77777777"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[Signature Page Follows] </w:t>
      </w:r>
    </w:p>
    <w:p w14:paraId="6E64D559" w14:textId="4BDD729A" w:rsidR="0027789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 </w:t>
      </w:r>
    </w:p>
    <w:p w14:paraId="7F89C5F5" w14:textId="77777777" w:rsidR="0027789A" w:rsidRPr="0027789A" w:rsidRDefault="0027789A" w:rsidP="00212A19">
      <w:pPr>
        <w:spacing w:after="200" w:line="360" w:lineRule="auto"/>
        <w:rPr>
          <w:rFonts w:ascii="Times New Roman" w:hAnsi="Times New Roman" w:cs="Times New Roman"/>
        </w:rPr>
      </w:pPr>
    </w:p>
    <w:p w14:paraId="2EADA51D" w14:textId="0C2F7AD6" w:rsidR="00230A5A" w:rsidRPr="0027789A" w:rsidRDefault="0027789A" w:rsidP="00212A19">
      <w:pPr>
        <w:spacing w:after="200" w:line="360" w:lineRule="auto"/>
        <w:rPr>
          <w:rFonts w:ascii="Times New Roman" w:hAnsi="Times New Roman" w:cs="Times New Roman"/>
        </w:rPr>
      </w:pPr>
      <w:r w:rsidRPr="0027789A">
        <w:rPr>
          <w:rFonts w:ascii="Times New Roman" w:hAnsi="Times New Roman" w:cs="Times New Roman"/>
        </w:rPr>
        <w:t xml:space="preserve">IN WITNESS WHEREOF, This Agreement is executed in the name of each named </w:t>
      </w:r>
      <w:r w:rsidR="00E8453E">
        <w:rPr>
          <w:rFonts w:ascii="Times New Roman" w:hAnsi="Times New Roman" w:cs="Times New Roman"/>
        </w:rPr>
        <w:t>government entity</w:t>
      </w:r>
      <w:r w:rsidRPr="0027789A">
        <w:rPr>
          <w:rFonts w:ascii="Times New Roman" w:hAnsi="Times New Roman" w:cs="Times New Roman"/>
        </w:rPr>
        <w:t xml:space="preserve"> by a duly authorized officer of such </w:t>
      </w:r>
      <w:r w:rsidR="00E8453E">
        <w:rPr>
          <w:rFonts w:ascii="Times New Roman" w:hAnsi="Times New Roman" w:cs="Times New Roman"/>
        </w:rPr>
        <w:t>entity</w:t>
      </w:r>
      <w:r w:rsidRPr="0027789A">
        <w:rPr>
          <w:rFonts w:ascii="Times New Roman" w:hAnsi="Times New Roman" w:cs="Times New Roman"/>
        </w:rPr>
        <w:t xml:space="preserve"> as of the date written above.</w:t>
      </w:r>
    </w:p>
    <w:sectPr w:rsidR="00230A5A" w:rsidRPr="0027789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aire Galkowski" w:date="2025-07-18T16:31:00Z" w:initials="CG">
    <w:p w14:paraId="4E30CD89" w14:textId="77777777" w:rsidR="00827C9A" w:rsidRDefault="00827C9A" w:rsidP="00827C9A">
      <w:pPr>
        <w:pStyle w:val="CommentText"/>
      </w:pPr>
      <w:r>
        <w:rPr>
          <w:rStyle w:val="CommentReference"/>
        </w:rPr>
        <w:annotationRef/>
      </w:r>
      <w:r>
        <w:t>Amend agreement to indicate new PMs?</w:t>
      </w:r>
    </w:p>
  </w:comment>
  <w:comment w:id="1" w:author="Claire Galkowski" w:date="2025-07-18T16:36:00Z" w:initials="CG">
    <w:p w14:paraId="0031FF3E" w14:textId="77777777" w:rsidR="00A661E9" w:rsidRDefault="00A661E9" w:rsidP="00A661E9">
      <w:pPr>
        <w:pStyle w:val="CommentText"/>
      </w:pPr>
      <w:r>
        <w:rPr>
          <w:rStyle w:val="CommentReference"/>
        </w:rPr>
        <w:annotationRef/>
      </w:r>
      <w:r>
        <w:t>Should we anticipate the potential ultimate financial separation of the Depot from the SSRC?</w:t>
      </w:r>
    </w:p>
  </w:comment>
  <w:comment w:id="2" w:author="Claire Galkowski" w:date="2025-07-18T16:42:00Z" w:initials="CG">
    <w:p w14:paraId="4F487C8D" w14:textId="77777777" w:rsidR="00A661E9" w:rsidRDefault="00A661E9" w:rsidP="00A661E9">
      <w:pPr>
        <w:pStyle w:val="CommentText"/>
      </w:pPr>
      <w:r>
        <w:rPr>
          <w:rStyle w:val="CommentReference"/>
        </w:rPr>
        <w:annotationRef/>
      </w:r>
      <w:r>
        <w:t>Should we anticipate the potential ultimate separation of the Depot from the SSRC?</w:t>
      </w:r>
    </w:p>
  </w:comment>
  <w:comment w:id="3" w:author="Claire Galkowski" w:date="2025-07-18T16:45:00Z" w:initials="CG">
    <w:p w14:paraId="3EE4B3AE" w14:textId="77777777" w:rsidR="00A661E9" w:rsidRDefault="00A661E9" w:rsidP="00A661E9">
      <w:pPr>
        <w:pStyle w:val="CommentText"/>
      </w:pPr>
      <w:r>
        <w:rPr>
          <w:rStyle w:val="CommentReference"/>
        </w:rPr>
        <w:annotationRef/>
      </w:r>
      <w:r>
        <w:t>I propose the following formula, which may be too much detail for the IMA: The fixed cost payment required of each PM annually shall be weighted based on a combination of each PM’s number (#) of occupied households (HHs) and the # of Full Load Equivalents (“FLE”s) originating from that PM delivered to the Depot in the preceding fiscal year as follows:</w:t>
      </w:r>
    </w:p>
    <w:p w14:paraId="66CDF300" w14:textId="77777777" w:rsidR="00A661E9" w:rsidRDefault="00A661E9" w:rsidP="00A661E9">
      <w:pPr>
        <w:pStyle w:val="CommentText"/>
      </w:pPr>
      <w:r>
        <w:rPr>
          <w:u w:val="single"/>
        </w:rPr>
        <w:t>{(PM # of HHs/total # HHs) + (PM # of FLEs in FY/total # FLEs in FY)} * Total fixed costs</w:t>
      </w:r>
      <w:r>
        <w:t xml:space="preserve"> </w:t>
      </w:r>
    </w:p>
    <w:p w14:paraId="05F02A35" w14:textId="77777777" w:rsidR="00A661E9" w:rsidRDefault="00A661E9" w:rsidP="00A661E9">
      <w:pPr>
        <w:pStyle w:val="CommentText"/>
      </w:pPr>
      <w:r>
        <w:t>2</w:t>
      </w:r>
    </w:p>
    <w:p w14:paraId="6E119E5D" w14:textId="77777777" w:rsidR="00A661E9" w:rsidRDefault="00A661E9" w:rsidP="00A661E9">
      <w:pPr>
        <w:pStyle w:val="CommentText"/>
      </w:pPr>
      <w:r>
        <w:t xml:space="preserve">A Full Load Equivalent (“FLE”) is defined as each increment of up to 25 gallons (liquid container size) or 50 lbs (solids) of HHW in a vehicle. </w:t>
      </w:r>
    </w:p>
  </w:comment>
  <w:comment w:id="4" w:author="Claire Galkowski" w:date="2025-07-18T16:59:00Z" w:initials="CG">
    <w:p w14:paraId="5E401FCB" w14:textId="77777777" w:rsidR="00193F61" w:rsidRDefault="00193F61" w:rsidP="00193F61">
      <w:pPr>
        <w:pStyle w:val="CommentText"/>
      </w:pPr>
      <w:r>
        <w:rPr>
          <w:rStyle w:val="CommentReference"/>
        </w:rPr>
        <w:annotationRef/>
      </w:r>
      <w:r>
        <w:t xml:space="preserve">Proposed formula, where FLE= Full load Equivalent, currently defined as  up to 25 gallons liquids or up to 50 lbs solids: </w:t>
      </w:r>
      <w:r>
        <w:rPr>
          <w:u w:val="single"/>
        </w:rPr>
        <w:t>PM # of FLE * net variable costs</w:t>
      </w:r>
    </w:p>
    <w:p w14:paraId="7E2CC99E" w14:textId="77777777" w:rsidR="00193F61" w:rsidRDefault="00193F61" w:rsidP="00193F61">
      <w:pPr>
        <w:pStyle w:val="CommentText"/>
      </w:pPr>
      <w:r>
        <w:t>Total PM FLEs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30CD89" w15:done="0"/>
  <w15:commentEx w15:paraId="0031FF3E" w15:done="0"/>
  <w15:commentEx w15:paraId="4F487C8D" w15:done="0"/>
  <w15:commentEx w15:paraId="6E119E5D" w15:done="0"/>
  <w15:commentEx w15:paraId="7E2CC9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4C1BF4" w16cex:dateUtc="2025-07-18T20:31:00Z"/>
  <w16cex:commentExtensible w16cex:durableId="63DE1BA0" w16cex:dateUtc="2025-07-18T20:36:00Z"/>
  <w16cex:commentExtensible w16cex:durableId="0C9B5D10" w16cex:dateUtc="2025-07-18T20:42:00Z"/>
  <w16cex:commentExtensible w16cex:durableId="3F590395" w16cex:dateUtc="2025-07-18T20:45:00Z"/>
  <w16cex:commentExtensible w16cex:durableId="44BF25D4" w16cex:dateUtc="2025-07-18T20:59:00Z">
    <w16cex:extLst>
      <w16:ext w16:uri="{CE6994B0-6A32-4C9F-8C6B-6E91EDA988CE}">
        <cr:reactions xmlns:cr="http://schemas.microsoft.com/office/comments/2020/reactions">
          <cr:reaction reactionType="1">
            <cr:reactionInfo dateUtc="2025-07-18T20:59:27Z">
              <cr:user userId="f378e6d2a2fdbf2e" userProvider="Windows Live" userName="Claire Galkowsk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30CD89" w16cid:durableId="0E4C1BF4"/>
  <w16cid:commentId w16cid:paraId="0031FF3E" w16cid:durableId="63DE1BA0"/>
  <w16cid:commentId w16cid:paraId="4F487C8D" w16cid:durableId="0C9B5D10"/>
  <w16cid:commentId w16cid:paraId="6E119E5D" w16cid:durableId="3F590395"/>
  <w16cid:commentId w16cid:paraId="7E2CC99E" w16cid:durableId="44BF25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D5683" w14:textId="77777777" w:rsidR="0054443B" w:rsidRDefault="0054443B" w:rsidP="00C34766">
      <w:r>
        <w:separator/>
      </w:r>
    </w:p>
  </w:endnote>
  <w:endnote w:type="continuationSeparator" w:id="0">
    <w:p w14:paraId="556E3807" w14:textId="77777777" w:rsidR="0054443B" w:rsidRDefault="0054443B" w:rsidP="00C3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6203" w14:textId="77777777" w:rsidR="00223FFD" w:rsidRDefault="00223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62F9" w14:textId="56A6069A" w:rsidR="00C34766" w:rsidRDefault="00C34766">
    <w:pPr>
      <w:pStyle w:val="Footer"/>
      <w:jc w:val="right"/>
    </w:pPr>
    <w:r>
      <w:t xml:space="preserve">IMA – South Shore  Household Hazardous Waste Depot   SSRC and Participating Members p. </w:t>
    </w:r>
    <w:sdt>
      <w:sdtPr>
        <w:id w:val="21220316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2963F7">
          <w:rPr>
            <w:noProof/>
          </w:rPr>
          <w:t>10</w:t>
        </w:r>
      </w:sdtContent>
    </w:sdt>
  </w:p>
  <w:p w14:paraId="14B11C3C" w14:textId="662DF448" w:rsidR="00C34766" w:rsidRDefault="00C34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DFCA" w14:textId="77777777" w:rsidR="00223FFD" w:rsidRDefault="00223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A89A7" w14:textId="77777777" w:rsidR="0054443B" w:rsidRDefault="0054443B" w:rsidP="00C34766">
      <w:r>
        <w:separator/>
      </w:r>
    </w:p>
  </w:footnote>
  <w:footnote w:type="continuationSeparator" w:id="0">
    <w:p w14:paraId="53D18881" w14:textId="77777777" w:rsidR="0054443B" w:rsidRDefault="0054443B" w:rsidP="00C34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0049" w14:textId="77777777" w:rsidR="00223FFD" w:rsidRDefault="00223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133943"/>
      <w:docPartObj>
        <w:docPartGallery w:val="Watermarks"/>
        <w:docPartUnique/>
      </w:docPartObj>
    </w:sdtPr>
    <w:sdtContent>
      <w:p w14:paraId="5CDE45A1" w14:textId="00E6B2C6" w:rsidR="00223FFD" w:rsidRDefault="00000000">
        <w:pPr>
          <w:pStyle w:val="Header"/>
        </w:pPr>
        <w:r>
          <w:rPr>
            <w:noProof/>
          </w:rPr>
          <w:pict w14:anchorId="3DCF2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001283"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9C6D" w14:textId="77777777" w:rsidR="00223FFD" w:rsidRDefault="00223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403FC"/>
    <w:multiLevelType w:val="hybridMultilevel"/>
    <w:tmpl w:val="A0FC5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D915B1"/>
    <w:multiLevelType w:val="hybridMultilevel"/>
    <w:tmpl w:val="D3B8E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02706D"/>
    <w:multiLevelType w:val="hybridMultilevel"/>
    <w:tmpl w:val="93665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69324">
    <w:abstractNumId w:val="2"/>
  </w:num>
  <w:num w:numId="2" w16cid:durableId="103696497">
    <w:abstractNumId w:val="1"/>
  </w:num>
  <w:num w:numId="3" w16cid:durableId="213222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Galkowski">
    <w15:presenceInfo w15:providerId="Windows Live" w15:userId="f378e6d2a2fdbf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9A"/>
    <w:rsid w:val="000166A7"/>
    <w:rsid w:val="000166C4"/>
    <w:rsid w:val="00071674"/>
    <w:rsid w:val="00096961"/>
    <w:rsid w:val="000B2E1E"/>
    <w:rsid w:val="000B6CE9"/>
    <w:rsid w:val="000F0205"/>
    <w:rsid w:val="00124C44"/>
    <w:rsid w:val="00180429"/>
    <w:rsid w:val="00193F61"/>
    <w:rsid w:val="001B2675"/>
    <w:rsid w:val="001B6150"/>
    <w:rsid w:val="00212A19"/>
    <w:rsid w:val="00223FFD"/>
    <w:rsid w:val="00230A5A"/>
    <w:rsid w:val="0026390B"/>
    <w:rsid w:val="0027789A"/>
    <w:rsid w:val="0028184E"/>
    <w:rsid w:val="002963F7"/>
    <w:rsid w:val="002A78C6"/>
    <w:rsid w:val="002B229D"/>
    <w:rsid w:val="002C6EB9"/>
    <w:rsid w:val="002E5CE6"/>
    <w:rsid w:val="00316078"/>
    <w:rsid w:val="00321E4B"/>
    <w:rsid w:val="003221A0"/>
    <w:rsid w:val="0034652C"/>
    <w:rsid w:val="00381F80"/>
    <w:rsid w:val="003D629A"/>
    <w:rsid w:val="003E1905"/>
    <w:rsid w:val="003F0E50"/>
    <w:rsid w:val="00437BA8"/>
    <w:rsid w:val="00455859"/>
    <w:rsid w:val="00463A8A"/>
    <w:rsid w:val="00472345"/>
    <w:rsid w:val="004C1C7A"/>
    <w:rsid w:val="004E331E"/>
    <w:rsid w:val="004F6309"/>
    <w:rsid w:val="0054443B"/>
    <w:rsid w:val="0055231F"/>
    <w:rsid w:val="005B4C0A"/>
    <w:rsid w:val="00620676"/>
    <w:rsid w:val="006854B8"/>
    <w:rsid w:val="006D2F0E"/>
    <w:rsid w:val="00732911"/>
    <w:rsid w:val="00741003"/>
    <w:rsid w:val="00743F6D"/>
    <w:rsid w:val="007575E9"/>
    <w:rsid w:val="0077552C"/>
    <w:rsid w:val="00783569"/>
    <w:rsid w:val="007E7956"/>
    <w:rsid w:val="00811C4B"/>
    <w:rsid w:val="00820223"/>
    <w:rsid w:val="00827C9A"/>
    <w:rsid w:val="008A1EB1"/>
    <w:rsid w:val="008D0B25"/>
    <w:rsid w:val="009129CC"/>
    <w:rsid w:val="009A4637"/>
    <w:rsid w:val="009B751C"/>
    <w:rsid w:val="00A661E9"/>
    <w:rsid w:val="00A66AB0"/>
    <w:rsid w:val="00A94425"/>
    <w:rsid w:val="00AB5FF0"/>
    <w:rsid w:val="00AE7E78"/>
    <w:rsid w:val="00B17DF8"/>
    <w:rsid w:val="00B31B0B"/>
    <w:rsid w:val="00B842E3"/>
    <w:rsid w:val="00B86DC1"/>
    <w:rsid w:val="00BC15F2"/>
    <w:rsid w:val="00BC2C19"/>
    <w:rsid w:val="00C325D4"/>
    <w:rsid w:val="00C34766"/>
    <w:rsid w:val="00C726DC"/>
    <w:rsid w:val="00C81BED"/>
    <w:rsid w:val="00C86D45"/>
    <w:rsid w:val="00CC54FC"/>
    <w:rsid w:val="00D03805"/>
    <w:rsid w:val="00D17182"/>
    <w:rsid w:val="00D44C72"/>
    <w:rsid w:val="00D70E61"/>
    <w:rsid w:val="00D80615"/>
    <w:rsid w:val="00D870DF"/>
    <w:rsid w:val="00D923BC"/>
    <w:rsid w:val="00DD5621"/>
    <w:rsid w:val="00E33FDC"/>
    <w:rsid w:val="00E755F9"/>
    <w:rsid w:val="00E8453E"/>
    <w:rsid w:val="00EA0DA5"/>
    <w:rsid w:val="00EC569D"/>
    <w:rsid w:val="00ED6E03"/>
    <w:rsid w:val="00EE3696"/>
    <w:rsid w:val="00EE641A"/>
    <w:rsid w:val="00F12FCC"/>
    <w:rsid w:val="00F13B87"/>
    <w:rsid w:val="00F452B1"/>
    <w:rsid w:val="00F513B5"/>
    <w:rsid w:val="00F64FC0"/>
    <w:rsid w:val="00F82FFD"/>
    <w:rsid w:val="00FC0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12D74"/>
  <w15:chartTrackingRefBased/>
  <w15:docId w15:val="{DD501C17-CF02-469B-8CD8-695732CB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paragraph" w:styleId="Heading1">
    <w:name w:val="heading 1"/>
    <w:basedOn w:val="Normal"/>
    <w:next w:val="Normal"/>
    <w:link w:val="Heading1Char"/>
    <w:autoRedefine/>
    <w:uiPriority w:val="9"/>
    <w:qFormat/>
    <w:rsid w:val="009B751C"/>
    <w:pPr>
      <w:keepNext/>
      <w:keepLines/>
      <w:pBdr>
        <w:bottom w:val="single" w:sz="6" w:space="1" w:color="989898"/>
      </w:pBdr>
      <w:shd w:val="clear" w:color="auto" w:fill="FFFFFF"/>
      <w:spacing w:line="276" w:lineRule="auto"/>
      <w:jc w:val="center"/>
      <w:outlineLvl w:val="0"/>
    </w:pPr>
    <w:rPr>
      <w:rFonts w:ascii="Arial" w:eastAsia="Georgia" w:hAnsi="Arial" w:cs="Arial"/>
      <w:b/>
      <w:noProof/>
      <w:color w:val="0A0A0A"/>
      <w:sz w:val="36"/>
      <w:szCs w:val="36"/>
    </w:rPr>
  </w:style>
  <w:style w:type="paragraph" w:styleId="Heading2">
    <w:name w:val="heading 2"/>
    <w:basedOn w:val="Normal"/>
    <w:next w:val="Normal"/>
    <w:link w:val="Heading2Char"/>
    <w:autoRedefine/>
    <w:uiPriority w:val="9"/>
    <w:unhideWhenUsed/>
    <w:qFormat/>
    <w:rsid w:val="0055231F"/>
    <w:pPr>
      <w:spacing w:before="120" w:after="240"/>
      <w:outlineLvl w:val="1"/>
    </w:pPr>
    <w:rPr>
      <w:rFonts w:ascii="Georgia" w:eastAsia="Cambria" w:hAnsi="Georgia" w:cs="Cambria"/>
      <w:b/>
      <w:color w:val="008000"/>
      <w:sz w:val="32"/>
      <w:szCs w:val="28"/>
    </w:rPr>
  </w:style>
  <w:style w:type="paragraph" w:styleId="Heading3">
    <w:name w:val="heading 3"/>
    <w:basedOn w:val="Normal"/>
    <w:next w:val="Normal"/>
    <w:link w:val="Heading3Char"/>
    <w:autoRedefine/>
    <w:uiPriority w:val="9"/>
    <w:unhideWhenUsed/>
    <w:qFormat/>
    <w:rsid w:val="00096961"/>
    <w:pPr>
      <w:keepNext/>
      <w:keepLines/>
      <w:shd w:val="clear" w:color="auto" w:fill="FFFFFF"/>
      <w:spacing w:before="120" w:after="120"/>
      <w:outlineLvl w:val="2"/>
    </w:pPr>
    <w:rPr>
      <w:rFonts w:ascii="Georgia" w:eastAsia="Cambria" w:hAnsi="Georgia" w:cs="Arial"/>
      <w:b/>
      <w:bCs/>
      <w:snapToGrid w:val="0"/>
      <w:color w:val="003399"/>
      <w:sz w:val="28"/>
      <w:szCs w:val="28"/>
    </w:rPr>
  </w:style>
  <w:style w:type="paragraph" w:styleId="Heading4">
    <w:name w:val="heading 4"/>
    <w:basedOn w:val="Normal"/>
    <w:next w:val="Normal"/>
    <w:link w:val="Heading4Char"/>
    <w:uiPriority w:val="9"/>
    <w:semiHidden/>
    <w:unhideWhenUsed/>
    <w:qFormat/>
    <w:rsid w:val="00277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8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8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8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8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51C"/>
    <w:rPr>
      <w:rFonts w:ascii="Arial" w:eastAsia="Georgia" w:hAnsi="Arial" w:cs="Arial"/>
      <w:b/>
      <w:noProof/>
      <w:color w:val="0A0A0A"/>
      <w:sz w:val="36"/>
      <w:szCs w:val="36"/>
      <w:shd w:val="clear" w:color="auto" w:fill="FFFFFF"/>
    </w:rPr>
  </w:style>
  <w:style w:type="character" w:customStyle="1" w:styleId="Heading2Char">
    <w:name w:val="Heading 2 Char"/>
    <w:basedOn w:val="DefaultParagraphFont"/>
    <w:link w:val="Heading2"/>
    <w:uiPriority w:val="9"/>
    <w:rsid w:val="0055231F"/>
    <w:rPr>
      <w:rFonts w:ascii="Georgia" w:eastAsia="Cambria" w:hAnsi="Georgia" w:cs="Cambria"/>
      <w:b/>
      <w:color w:val="008000"/>
      <w:sz w:val="32"/>
      <w:szCs w:val="28"/>
    </w:rPr>
  </w:style>
  <w:style w:type="character" w:customStyle="1" w:styleId="Heading3Char">
    <w:name w:val="Heading 3 Char"/>
    <w:basedOn w:val="DefaultParagraphFont"/>
    <w:link w:val="Heading3"/>
    <w:uiPriority w:val="9"/>
    <w:rsid w:val="00096961"/>
    <w:rPr>
      <w:rFonts w:ascii="Georgia" w:eastAsia="Cambria" w:hAnsi="Georgia" w:cs="Arial"/>
      <w:b/>
      <w:bCs/>
      <w:snapToGrid w:val="0"/>
      <w:color w:val="003399"/>
      <w:sz w:val="28"/>
      <w:szCs w:val="28"/>
      <w:shd w:val="clear" w:color="auto" w:fill="FFFFFF"/>
    </w:rPr>
  </w:style>
  <w:style w:type="character" w:customStyle="1" w:styleId="Heading4Char">
    <w:name w:val="Heading 4 Char"/>
    <w:basedOn w:val="DefaultParagraphFont"/>
    <w:link w:val="Heading4"/>
    <w:uiPriority w:val="9"/>
    <w:semiHidden/>
    <w:rsid w:val="00277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89A"/>
    <w:rPr>
      <w:rFonts w:eastAsiaTheme="majorEastAsia" w:cstheme="majorBidi"/>
      <w:color w:val="272727" w:themeColor="text1" w:themeTint="D8"/>
    </w:rPr>
  </w:style>
  <w:style w:type="paragraph" w:styleId="Title">
    <w:name w:val="Title"/>
    <w:basedOn w:val="Normal"/>
    <w:next w:val="Normal"/>
    <w:link w:val="TitleChar"/>
    <w:uiPriority w:val="10"/>
    <w:qFormat/>
    <w:rsid w:val="002778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8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8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789A"/>
    <w:rPr>
      <w:i/>
      <w:iCs/>
      <w:color w:val="404040" w:themeColor="text1" w:themeTint="BF"/>
    </w:rPr>
  </w:style>
  <w:style w:type="paragraph" w:styleId="ListParagraph">
    <w:name w:val="List Paragraph"/>
    <w:basedOn w:val="Normal"/>
    <w:uiPriority w:val="34"/>
    <w:qFormat/>
    <w:rsid w:val="0027789A"/>
    <w:pPr>
      <w:ind w:left="720"/>
      <w:contextualSpacing/>
    </w:pPr>
  </w:style>
  <w:style w:type="character" w:styleId="IntenseEmphasis">
    <w:name w:val="Intense Emphasis"/>
    <w:basedOn w:val="DefaultParagraphFont"/>
    <w:uiPriority w:val="21"/>
    <w:qFormat/>
    <w:rsid w:val="0027789A"/>
    <w:rPr>
      <w:i/>
      <w:iCs/>
      <w:color w:val="0F4761" w:themeColor="accent1" w:themeShade="BF"/>
    </w:rPr>
  </w:style>
  <w:style w:type="paragraph" w:styleId="IntenseQuote">
    <w:name w:val="Intense Quote"/>
    <w:basedOn w:val="Normal"/>
    <w:next w:val="Normal"/>
    <w:link w:val="IntenseQuoteChar"/>
    <w:uiPriority w:val="30"/>
    <w:qFormat/>
    <w:rsid w:val="00277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89A"/>
    <w:rPr>
      <w:i/>
      <w:iCs/>
      <w:color w:val="0F4761" w:themeColor="accent1" w:themeShade="BF"/>
    </w:rPr>
  </w:style>
  <w:style w:type="character" w:styleId="IntenseReference">
    <w:name w:val="Intense Reference"/>
    <w:basedOn w:val="DefaultParagraphFont"/>
    <w:uiPriority w:val="32"/>
    <w:qFormat/>
    <w:rsid w:val="0027789A"/>
    <w:rPr>
      <w:b/>
      <w:bCs/>
      <w:smallCaps/>
      <w:color w:val="0F4761" w:themeColor="accent1" w:themeShade="BF"/>
      <w:spacing w:val="5"/>
    </w:rPr>
  </w:style>
  <w:style w:type="paragraph" w:styleId="Header">
    <w:name w:val="header"/>
    <w:basedOn w:val="Normal"/>
    <w:link w:val="HeaderChar"/>
    <w:uiPriority w:val="99"/>
    <w:unhideWhenUsed/>
    <w:rsid w:val="00C34766"/>
    <w:pPr>
      <w:tabs>
        <w:tab w:val="center" w:pos="4680"/>
        <w:tab w:val="right" w:pos="9360"/>
      </w:tabs>
    </w:pPr>
  </w:style>
  <w:style w:type="character" w:customStyle="1" w:styleId="HeaderChar">
    <w:name w:val="Header Char"/>
    <w:basedOn w:val="DefaultParagraphFont"/>
    <w:link w:val="Header"/>
    <w:uiPriority w:val="99"/>
    <w:rsid w:val="00C34766"/>
  </w:style>
  <w:style w:type="paragraph" w:styleId="Footer">
    <w:name w:val="footer"/>
    <w:basedOn w:val="Normal"/>
    <w:link w:val="FooterChar"/>
    <w:uiPriority w:val="99"/>
    <w:unhideWhenUsed/>
    <w:rsid w:val="00C34766"/>
    <w:pPr>
      <w:tabs>
        <w:tab w:val="center" w:pos="4680"/>
        <w:tab w:val="right" w:pos="9360"/>
      </w:tabs>
    </w:pPr>
  </w:style>
  <w:style w:type="character" w:customStyle="1" w:styleId="FooterChar">
    <w:name w:val="Footer Char"/>
    <w:basedOn w:val="DefaultParagraphFont"/>
    <w:link w:val="Footer"/>
    <w:uiPriority w:val="99"/>
    <w:rsid w:val="00C34766"/>
  </w:style>
  <w:style w:type="character" w:styleId="CommentReference">
    <w:name w:val="annotation reference"/>
    <w:basedOn w:val="DefaultParagraphFont"/>
    <w:uiPriority w:val="99"/>
    <w:semiHidden/>
    <w:unhideWhenUsed/>
    <w:rsid w:val="006854B8"/>
    <w:rPr>
      <w:sz w:val="16"/>
      <w:szCs w:val="16"/>
    </w:rPr>
  </w:style>
  <w:style w:type="paragraph" w:styleId="CommentText">
    <w:name w:val="annotation text"/>
    <w:basedOn w:val="Normal"/>
    <w:link w:val="CommentTextChar"/>
    <w:uiPriority w:val="99"/>
    <w:unhideWhenUsed/>
    <w:rsid w:val="006854B8"/>
    <w:rPr>
      <w:sz w:val="20"/>
      <w:szCs w:val="20"/>
    </w:rPr>
  </w:style>
  <w:style w:type="character" w:customStyle="1" w:styleId="CommentTextChar">
    <w:name w:val="Comment Text Char"/>
    <w:basedOn w:val="DefaultParagraphFont"/>
    <w:link w:val="CommentText"/>
    <w:uiPriority w:val="99"/>
    <w:rsid w:val="006854B8"/>
    <w:rPr>
      <w:sz w:val="20"/>
      <w:szCs w:val="20"/>
    </w:rPr>
  </w:style>
  <w:style w:type="paragraph" w:styleId="CommentSubject">
    <w:name w:val="annotation subject"/>
    <w:basedOn w:val="CommentText"/>
    <w:next w:val="CommentText"/>
    <w:link w:val="CommentSubjectChar"/>
    <w:uiPriority w:val="99"/>
    <w:semiHidden/>
    <w:unhideWhenUsed/>
    <w:rsid w:val="006854B8"/>
    <w:rPr>
      <w:b/>
      <w:bCs/>
    </w:rPr>
  </w:style>
  <w:style w:type="character" w:customStyle="1" w:styleId="CommentSubjectChar">
    <w:name w:val="Comment Subject Char"/>
    <w:basedOn w:val="CommentTextChar"/>
    <w:link w:val="CommentSubject"/>
    <w:uiPriority w:val="99"/>
    <w:semiHidden/>
    <w:rsid w:val="006854B8"/>
    <w:rPr>
      <w:b/>
      <w:bCs/>
      <w:sz w:val="20"/>
      <w:szCs w:val="20"/>
    </w:rPr>
  </w:style>
  <w:style w:type="character" w:styleId="Hyperlink">
    <w:name w:val="Hyperlink"/>
    <w:basedOn w:val="DefaultParagraphFont"/>
    <w:uiPriority w:val="99"/>
    <w:unhideWhenUsed/>
    <w:rsid w:val="001B6150"/>
    <w:rPr>
      <w:color w:val="467886" w:themeColor="hyperlink"/>
      <w:u w:val="single"/>
    </w:rPr>
  </w:style>
  <w:style w:type="character" w:styleId="UnresolvedMention">
    <w:name w:val="Unresolved Mention"/>
    <w:basedOn w:val="DefaultParagraphFont"/>
    <w:uiPriority w:val="99"/>
    <w:semiHidden/>
    <w:unhideWhenUsed/>
    <w:rsid w:val="001B6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srcoop.info/wp-content/uploads/2019/08/Reciprocity-policy.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6D0A8-C46A-44B2-B491-18CA2C817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9</Pages>
  <Words>2914</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Galkowski</dc:creator>
  <cp:keywords/>
  <dc:description/>
  <cp:lastModifiedBy>Claire Galkowski</cp:lastModifiedBy>
  <cp:revision>19</cp:revision>
  <cp:lastPrinted>2026-02-16T18:35:00Z</cp:lastPrinted>
  <dcterms:created xsi:type="dcterms:W3CDTF">2024-01-22T22:49:00Z</dcterms:created>
  <dcterms:modified xsi:type="dcterms:W3CDTF">2026-02-16T18:40:00Z</dcterms:modified>
</cp:coreProperties>
</file>